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4B578" w14:textId="77777777" w:rsidR="00061587" w:rsidRPr="00061587" w:rsidRDefault="00061587" w:rsidP="00D40AD9">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695"/>
        <w:gridCol w:w="6211"/>
      </w:tblGrid>
      <w:tr w:rsidR="00D40AD9" w:rsidRPr="00061587" w14:paraId="76E0A14B" w14:textId="77777777" w:rsidTr="00B0109C">
        <w:trPr>
          <w:trHeight w:val="2391"/>
        </w:trPr>
        <w:tc>
          <w:tcPr>
            <w:tcW w:w="3695" w:type="dxa"/>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521289B2" w14:textId="77777777" w:rsidR="00061587" w:rsidRPr="00061587" w:rsidRDefault="005B73E5" w:rsidP="00D40AD9">
            <w:pPr>
              <w:spacing w:after="0" w:line="240" w:lineRule="auto"/>
              <w:ind w:left="-115" w:right="-13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5CA40C25" wp14:editId="1C72DD9B">
                  <wp:extent cx="1981200" cy="1905000"/>
                  <wp:effectExtent l="0" t="0" r="0" b="0"/>
                  <wp:docPr id="2" name="Picture 2" descr="Logo for Texas Governor's Committee on People with Disabill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CPD Logo Color.jpg"/>
                          <pic:cNvPicPr/>
                        </pic:nvPicPr>
                        <pic:blipFill>
                          <a:blip r:embed="rId8">
                            <a:extLst>
                              <a:ext uri="{28A0092B-C50C-407E-A947-70E740481C1C}">
                                <a14:useLocalDpi xmlns:a14="http://schemas.microsoft.com/office/drawing/2010/main" val="0"/>
                              </a:ext>
                            </a:extLst>
                          </a:blip>
                          <a:stretch>
                            <a:fillRect/>
                          </a:stretch>
                        </pic:blipFill>
                        <pic:spPr>
                          <a:xfrm>
                            <a:off x="0" y="0"/>
                            <a:ext cx="1981809" cy="1905586"/>
                          </a:xfrm>
                          <a:prstGeom prst="rect">
                            <a:avLst/>
                          </a:prstGeom>
                        </pic:spPr>
                      </pic:pic>
                    </a:graphicData>
                  </a:graphic>
                </wp:inline>
              </w:drawing>
            </w:r>
          </w:p>
        </w:tc>
        <w:tc>
          <w:tcPr>
            <w:tcW w:w="6211" w:type="dxa"/>
            <w:tcBorders>
              <w:top w:val="single" w:sz="12" w:space="0" w:color="000000"/>
              <w:left w:val="single" w:sz="12" w:space="0" w:color="000000"/>
              <w:bottom w:val="single" w:sz="6" w:space="0" w:color="000000"/>
              <w:right w:val="single" w:sz="12" w:space="0" w:color="000000"/>
            </w:tcBorders>
            <w:tcMar>
              <w:top w:w="105" w:type="dxa"/>
              <w:left w:w="105" w:type="dxa"/>
              <w:bottom w:w="105" w:type="dxa"/>
              <w:right w:w="105" w:type="dxa"/>
            </w:tcMar>
            <w:hideMark/>
          </w:tcPr>
          <w:p w14:paraId="2C3947FC" w14:textId="77777777" w:rsidR="00061587" w:rsidRPr="00D40AD9" w:rsidRDefault="00061587" w:rsidP="006939E8">
            <w:pPr>
              <w:spacing w:after="360" w:line="240" w:lineRule="auto"/>
              <w:ind w:left="216" w:right="101"/>
              <w:outlineLvl w:val="0"/>
              <w:rPr>
                <w:rFonts w:ascii="Times New Roman" w:eastAsia="Times New Roman" w:hAnsi="Times New Roman" w:cs="Times New Roman"/>
                <w:b/>
                <w:bCs/>
                <w:color w:val="003399"/>
                <w:kern w:val="36"/>
                <w:sz w:val="48"/>
                <w:szCs w:val="48"/>
              </w:rPr>
            </w:pPr>
            <w:r w:rsidRPr="00D40AD9">
              <w:rPr>
                <w:rFonts w:ascii="Verdana" w:eastAsia="Times New Roman" w:hAnsi="Verdana" w:cs="Times New Roman"/>
                <w:b/>
                <w:bCs/>
                <w:color w:val="003399"/>
                <w:kern w:val="36"/>
                <w:sz w:val="46"/>
                <w:szCs w:val="46"/>
              </w:rPr>
              <w:t>Governor’s Committee on People with Disabilities (GCPD)</w:t>
            </w:r>
          </w:p>
          <w:p w14:paraId="2C8B4B9D" w14:textId="77777777" w:rsidR="00061587" w:rsidRPr="00D40AD9" w:rsidRDefault="00061587" w:rsidP="006939E8">
            <w:pPr>
              <w:spacing w:before="120" w:after="0" w:line="240" w:lineRule="auto"/>
              <w:ind w:left="237"/>
              <w:outlineLvl w:val="1"/>
              <w:rPr>
                <w:rFonts w:ascii="Times New Roman" w:eastAsia="Times New Roman" w:hAnsi="Times New Roman" w:cs="Times New Roman"/>
                <w:b/>
                <w:bCs/>
                <w:sz w:val="32"/>
                <w:szCs w:val="32"/>
              </w:rPr>
            </w:pPr>
            <w:r w:rsidRPr="00D40AD9">
              <w:rPr>
                <w:rFonts w:ascii="Verdana" w:eastAsia="Times New Roman" w:hAnsi="Verdana" w:cs="Times New Roman"/>
                <w:b/>
                <w:bCs/>
                <w:sz w:val="32"/>
                <w:szCs w:val="32"/>
              </w:rPr>
              <w:t>Policy Development Proposal</w:t>
            </w:r>
          </w:p>
        </w:tc>
      </w:tr>
      <w:tr w:rsidR="00061587" w:rsidRPr="00061587" w14:paraId="29C42EB3" w14:textId="77777777" w:rsidTr="0004096C">
        <w:trPr>
          <w:trHeight w:val="624"/>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D4C6B5E" w14:textId="77777777" w:rsidR="00303760" w:rsidRDefault="00303760" w:rsidP="00303760">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Describe the proposed policy or legislative solution: </w:t>
            </w:r>
          </w:p>
          <w:sdt>
            <w:sdtPr>
              <w:rPr>
                <w:rFonts w:ascii="Verdana" w:eastAsia="Times New Roman" w:hAnsi="Verdana" w:cs="Times New Roman"/>
                <w:b/>
                <w:bCs/>
                <w:color w:val="000000"/>
                <w:kern w:val="36"/>
                <w:sz w:val="24"/>
                <w:szCs w:val="24"/>
              </w:rPr>
              <w:id w:val="-2071639650"/>
              <w:placeholder>
                <w:docPart w:val="8D679D0662354EA19C93E8B96CA7BBD0"/>
              </w:placeholder>
            </w:sdtPr>
            <w:sdtEndPr/>
            <w:sdtContent>
              <w:p w14:paraId="71692A19" w14:textId="577D59B8" w:rsidR="003A79E6" w:rsidRPr="003A79E6" w:rsidRDefault="003A79E6" w:rsidP="003A79E6">
                <w:pPr>
                  <w:ind w:left="720" w:hanging="720"/>
                  <w:rPr>
                    <w:rFonts w:ascii="Verdana" w:eastAsia="Aptos" w:hAnsi="Verdana" w:cs="Times New Roman"/>
                    <w:kern w:val="2"/>
                    <w:sz w:val="24"/>
                    <w14:ligatures w14:val="standardContextual"/>
                  </w:rPr>
                </w:pPr>
                <w:r w:rsidRPr="003A79E6">
                  <w:rPr>
                    <w:rFonts w:ascii="Verdana" w:eastAsia="Aptos" w:hAnsi="Verdana" w:cs="Times New Roman"/>
                    <w:kern w:val="2"/>
                    <w:sz w:val="24"/>
                    <w14:ligatures w14:val="standardContextual"/>
                  </w:rPr>
                  <w:t>1a.</w:t>
                </w:r>
                <w:r w:rsidRPr="003A79E6">
                  <w:rPr>
                    <w:rFonts w:ascii="Verdana" w:eastAsia="Aptos" w:hAnsi="Verdana" w:cs="Times New Roman"/>
                    <w:kern w:val="2"/>
                    <w:sz w:val="24"/>
                    <w14:ligatures w14:val="standardContextual"/>
                  </w:rPr>
                  <w:tab/>
                  <w:t xml:space="preserve">Require DHHS to set </w:t>
                </w:r>
                <w:r w:rsidR="00665B74">
                  <w:rPr>
                    <w:rFonts w:ascii="Verdana" w:eastAsia="Aptos" w:hAnsi="Verdana" w:cs="Times New Roman"/>
                    <w:kern w:val="2"/>
                    <w:sz w:val="24"/>
                    <w14:ligatures w14:val="standardContextual"/>
                  </w:rPr>
                  <w:t>finite timetables</w:t>
                </w:r>
                <w:r>
                  <w:rPr>
                    <w:rFonts w:ascii="Verdana" w:eastAsia="Aptos" w:hAnsi="Verdana" w:cs="Times New Roman"/>
                    <w:kern w:val="2"/>
                    <w:sz w:val="24"/>
                    <w14:ligatures w14:val="standardContextual"/>
                  </w:rPr>
                  <w:t xml:space="preserve"> for updating exams, in order of complexity,</w:t>
                </w:r>
                <w:r w:rsidRPr="003A79E6">
                  <w:rPr>
                    <w:rFonts w:ascii="Verdana" w:eastAsia="Aptos" w:hAnsi="Verdana" w:cs="Times New Roman"/>
                    <w:kern w:val="2"/>
                    <w:sz w:val="24"/>
                    <w14:ligatures w14:val="standardContextual"/>
                  </w:rPr>
                  <w:t xml:space="preserve"> to new standards to reflect modern changes in language terminology and interpreting settings.</w:t>
                </w:r>
              </w:p>
              <w:p w14:paraId="6A810601" w14:textId="64F71657" w:rsidR="003A79E6" w:rsidRPr="003A79E6" w:rsidRDefault="003A79E6" w:rsidP="003A79E6">
                <w:pPr>
                  <w:ind w:left="720" w:hanging="720"/>
                  <w:rPr>
                    <w:rFonts w:ascii="Verdana" w:eastAsia="Aptos" w:hAnsi="Verdana" w:cs="Times New Roman"/>
                    <w:kern w:val="2"/>
                    <w:sz w:val="24"/>
                    <w14:ligatures w14:val="standardContextual"/>
                  </w:rPr>
                </w:pPr>
                <w:r w:rsidRPr="003A79E6">
                  <w:rPr>
                    <w:rFonts w:ascii="Verdana" w:eastAsia="Aptos" w:hAnsi="Verdana" w:cs="Times New Roman"/>
                    <w:kern w:val="2"/>
                    <w:sz w:val="24"/>
                    <w14:ligatures w14:val="standardContextual"/>
                  </w:rPr>
                  <w:t xml:space="preserve">1b. </w:t>
                </w:r>
                <w:r w:rsidRPr="003A79E6">
                  <w:rPr>
                    <w:rFonts w:ascii="Verdana" w:eastAsia="Aptos" w:hAnsi="Verdana" w:cs="Times New Roman"/>
                    <w:kern w:val="2"/>
                    <w:sz w:val="24"/>
                    <w14:ligatures w14:val="standardContextual"/>
                  </w:rPr>
                  <w:tab/>
                  <w:t xml:space="preserve">Recommend DHHS BEI to </w:t>
                </w:r>
                <w:r>
                  <w:rPr>
                    <w:rFonts w:ascii="Verdana" w:eastAsia="Aptos" w:hAnsi="Verdana" w:cs="Times New Roman"/>
                    <w:kern w:val="2"/>
                    <w:sz w:val="24"/>
                    <w14:ligatures w14:val="standardContextual"/>
                  </w:rPr>
                  <w:t>start a pilot program for</w:t>
                </w:r>
                <w:r w:rsidRPr="003A79E6">
                  <w:rPr>
                    <w:rFonts w:ascii="Verdana" w:eastAsia="Aptos" w:hAnsi="Verdana" w:cs="Times New Roman"/>
                    <w:kern w:val="2"/>
                    <w:sz w:val="24"/>
                    <w14:ligatures w14:val="standardContextual"/>
                  </w:rPr>
                  <w:t xml:space="preserve"> BEI performance tests </w:t>
                </w:r>
                <w:r>
                  <w:rPr>
                    <w:rFonts w:ascii="Verdana" w:eastAsia="Aptos" w:hAnsi="Verdana" w:cs="Times New Roman"/>
                    <w:kern w:val="2"/>
                    <w:sz w:val="24"/>
                    <w14:ligatures w14:val="standardContextual"/>
                  </w:rPr>
                  <w:t xml:space="preserve">in West Texas and/or the Rio Grande Valley area </w:t>
                </w:r>
                <w:r w:rsidRPr="003A79E6">
                  <w:rPr>
                    <w:rFonts w:ascii="Verdana" w:eastAsia="Aptos" w:hAnsi="Verdana" w:cs="Times New Roman"/>
                    <w:kern w:val="2"/>
                    <w:sz w:val="24"/>
                    <w14:ligatures w14:val="standardContextual"/>
                  </w:rPr>
                  <w:t xml:space="preserve">while </w:t>
                </w:r>
                <w:r>
                  <w:rPr>
                    <w:rFonts w:ascii="Verdana" w:eastAsia="Aptos" w:hAnsi="Verdana" w:cs="Times New Roman"/>
                    <w:kern w:val="2"/>
                    <w:sz w:val="24"/>
                    <w14:ligatures w14:val="standardContextual"/>
                  </w:rPr>
                  <w:t xml:space="preserve">mandating </w:t>
                </w:r>
                <w:r w:rsidRPr="003A79E6">
                  <w:rPr>
                    <w:rFonts w:ascii="Verdana" w:eastAsia="Aptos" w:hAnsi="Verdana" w:cs="Times New Roman"/>
                    <w:kern w:val="2"/>
                    <w:sz w:val="24"/>
                    <w14:ligatures w14:val="standardContextual"/>
                  </w:rPr>
                  <w:t xml:space="preserve">similar setting conditions to maintain validity and reliability of </w:t>
                </w:r>
                <w:r w:rsidR="00665B74">
                  <w:rPr>
                    <w:rFonts w:ascii="Verdana" w:eastAsia="Aptos" w:hAnsi="Verdana" w:cs="Times New Roman"/>
                    <w:kern w:val="2"/>
                    <w:sz w:val="24"/>
                    <w14:ligatures w14:val="standardContextual"/>
                  </w:rPr>
                  <w:t xml:space="preserve">the </w:t>
                </w:r>
                <w:r w:rsidRPr="003A79E6">
                  <w:rPr>
                    <w:rFonts w:ascii="Verdana" w:eastAsia="Aptos" w:hAnsi="Verdana" w:cs="Times New Roman"/>
                    <w:kern w:val="2"/>
                    <w:sz w:val="24"/>
                    <w14:ligatures w14:val="standardContextual"/>
                  </w:rPr>
                  <w:t>test.</w:t>
                </w:r>
              </w:p>
              <w:p w14:paraId="72D03731" w14:textId="24F60ECC" w:rsidR="003A79E6" w:rsidRPr="003A79E6" w:rsidRDefault="003A79E6" w:rsidP="003A79E6">
                <w:pPr>
                  <w:ind w:left="720" w:hanging="720"/>
                  <w:rPr>
                    <w:rFonts w:ascii="Verdana" w:eastAsia="Aptos" w:hAnsi="Verdana" w:cs="Times New Roman"/>
                    <w:kern w:val="2"/>
                    <w:sz w:val="24"/>
                    <w14:ligatures w14:val="standardContextual"/>
                  </w:rPr>
                </w:pPr>
                <w:r w:rsidRPr="003A79E6">
                  <w:rPr>
                    <w:rFonts w:ascii="Verdana" w:eastAsia="Aptos" w:hAnsi="Verdana" w:cs="Times New Roman"/>
                    <w:kern w:val="2"/>
                    <w:sz w:val="24"/>
                    <w14:ligatures w14:val="standardContextual"/>
                  </w:rPr>
                  <w:t xml:space="preserve">2. </w:t>
                </w:r>
                <w:r w:rsidRPr="003A79E6">
                  <w:rPr>
                    <w:rFonts w:ascii="Verdana" w:eastAsia="Aptos" w:hAnsi="Verdana" w:cs="Times New Roman"/>
                    <w:kern w:val="2"/>
                    <w:sz w:val="24"/>
                    <w14:ligatures w14:val="standardContextual"/>
                  </w:rPr>
                  <w:tab/>
                  <w:t>Require DHHS Consumer Education to</w:t>
                </w:r>
                <w:r w:rsidR="00936202">
                  <w:rPr>
                    <w:rFonts w:ascii="Verdana" w:eastAsia="Aptos" w:hAnsi="Verdana" w:cs="Times New Roman"/>
                    <w:kern w:val="2"/>
                    <w:sz w:val="24"/>
                    <w14:ligatures w14:val="standardContextual"/>
                  </w:rPr>
                  <w:t xml:space="preserve"> work with BEI to</w:t>
                </w:r>
                <w:r w:rsidRPr="003A79E6">
                  <w:rPr>
                    <w:rFonts w:ascii="Verdana" w:eastAsia="Aptos" w:hAnsi="Verdana" w:cs="Times New Roman"/>
                    <w:kern w:val="2"/>
                    <w:sz w:val="24"/>
                    <w14:ligatures w14:val="standardContextual"/>
                  </w:rPr>
                  <w:t xml:space="preserve"> incorporate software programming to automate the approval of submitted </w:t>
                </w:r>
                <w:r w:rsidR="00665B74">
                  <w:rPr>
                    <w:rFonts w:ascii="Verdana" w:eastAsia="Aptos" w:hAnsi="Verdana" w:cs="Times New Roman"/>
                    <w:kern w:val="2"/>
                    <w:sz w:val="24"/>
                    <w14:ligatures w14:val="standardContextual"/>
                  </w:rPr>
                  <w:t xml:space="preserve">BEI </w:t>
                </w:r>
                <w:r w:rsidRPr="003A79E6">
                  <w:rPr>
                    <w:rFonts w:ascii="Verdana" w:eastAsia="Aptos" w:hAnsi="Verdana" w:cs="Times New Roman"/>
                    <w:kern w:val="2"/>
                    <w:sz w:val="24"/>
                    <w14:ligatures w14:val="standardContextual"/>
                  </w:rPr>
                  <w:t xml:space="preserve">CEU credits for </w:t>
                </w:r>
                <w:r w:rsidR="0064159F">
                  <w:rPr>
                    <w:rFonts w:ascii="Verdana" w:eastAsia="Aptos" w:hAnsi="Verdana" w:cs="Times New Roman"/>
                    <w:kern w:val="2"/>
                    <w:sz w:val="24"/>
                    <w14:ligatures w14:val="standardContextual"/>
                  </w:rPr>
                  <w:t>pre-approved training events.</w:t>
                </w:r>
              </w:p>
              <w:p w14:paraId="38E2430B" w14:textId="77777777" w:rsidR="003A79E6" w:rsidRPr="003A79E6" w:rsidRDefault="003A79E6" w:rsidP="003A79E6">
                <w:pPr>
                  <w:ind w:left="720" w:hanging="720"/>
                  <w:rPr>
                    <w:rFonts w:ascii="Verdana" w:eastAsia="Aptos" w:hAnsi="Verdana" w:cs="Times New Roman"/>
                    <w:kern w:val="2"/>
                    <w:sz w:val="24"/>
                    <w14:ligatures w14:val="standardContextual"/>
                  </w:rPr>
                </w:pPr>
                <w:r w:rsidRPr="003A79E6">
                  <w:rPr>
                    <w:rFonts w:ascii="Verdana" w:eastAsia="Aptos" w:hAnsi="Verdana" w:cs="Times New Roman"/>
                    <w:kern w:val="2"/>
                    <w:sz w:val="24"/>
                    <w14:ligatures w14:val="standardContextual"/>
                  </w:rPr>
                  <w:t>3a.</w:t>
                </w:r>
                <w:r w:rsidRPr="003A79E6">
                  <w:rPr>
                    <w:rFonts w:ascii="Verdana" w:eastAsia="Aptos" w:hAnsi="Verdana" w:cs="Times New Roman"/>
                    <w:kern w:val="2"/>
                    <w:sz w:val="24"/>
                    <w14:ligatures w14:val="standardContextual"/>
                  </w:rPr>
                  <w:tab/>
                  <w:t>Require DHHS to eliminate regional rates from CSSA rates to advance equal pay for agencies and interpreters in rural areas and reduce confusion between regions.</w:t>
                </w:r>
              </w:p>
              <w:p w14:paraId="0DA8A744" w14:textId="07BE5FCF" w:rsidR="00C5303B" w:rsidRDefault="003A79E6" w:rsidP="003A79E6">
                <w:pPr>
                  <w:ind w:left="720" w:hanging="720"/>
                  <w:rPr>
                    <w:rFonts w:ascii="Verdana" w:eastAsia="Aptos" w:hAnsi="Verdana" w:cs="Times New Roman"/>
                    <w:kern w:val="2"/>
                    <w:sz w:val="24"/>
                    <w14:ligatures w14:val="standardContextual"/>
                  </w:rPr>
                </w:pPr>
                <w:r w:rsidRPr="003A79E6">
                  <w:rPr>
                    <w:rFonts w:ascii="Verdana" w:eastAsia="Aptos" w:hAnsi="Verdana" w:cs="Times New Roman"/>
                    <w:kern w:val="2"/>
                    <w:sz w:val="24"/>
                    <w14:ligatures w14:val="standardContextual"/>
                  </w:rPr>
                  <w:t xml:space="preserve">3b. </w:t>
                </w:r>
                <w:r w:rsidRPr="003A79E6">
                  <w:rPr>
                    <w:rFonts w:ascii="Verdana" w:eastAsia="Aptos" w:hAnsi="Verdana" w:cs="Times New Roman"/>
                    <w:kern w:val="2"/>
                    <w:sz w:val="24"/>
                    <w14:ligatures w14:val="standardContextual"/>
                  </w:rPr>
                  <w:tab/>
                  <w:t xml:space="preserve">Require DHHS to </w:t>
                </w:r>
                <w:r w:rsidR="003F6934">
                  <w:rPr>
                    <w:rFonts w:ascii="Verdana" w:eastAsia="Aptos" w:hAnsi="Verdana" w:cs="Times New Roman"/>
                    <w:kern w:val="2"/>
                    <w:sz w:val="24"/>
                    <w14:ligatures w14:val="standardContextual"/>
                  </w:rPr>
                  <w:t>improve evaluations on</w:t>
                </w:r>
                <w:r w:rsidRPr="003A79E6">
                  <w:rPr>
                    <w:rFonts w:ascii="Verdana" w:eastAsia="Aptos" w:hAnsi="Verdana" w:cs="Times New Roman"/>
                    <w:kern w:val="2"/>
                    <w:sz w:val="24"/>
                    <w14:ligatures w14:val="standardContextual"/>
                  </w:rPr>
                  <w:t xml:space="preserve"> CSSA rates</w:t>
                </w:r>
                <w:r w:rsidR="00414C96">
                  <w:rPr>
                    <w:rFonts w:ascii="Verdana" w:eastAsia="Aptos" w:hAnsi="Verdana" w:cs="Times New Roman"/>
                    <w:kern w:val="2"/>
                    <w:sz w:val="24"/>
                    <w14:ligatures w14:val="standardContextual"/>
                  </w:rPr>
                  <w:t xml:space="preserve"> and</w:t>
                </w:r>
                <w:r w:rsidRPr="003A79E6">
                  <w:rPr>
                    <w:rFonts w:ascii="Verdana" w:eastAsia="Aptos" w:hAnsi="Verdana" w:cs="Times New Roman"/>
                    <w:kern w:val="2"/>
                    <w:sz w:val="24"/>
                    <w14:ligatures w14:val="standardContextual"/>
                  </w:rPr>
                  <w:t xml:space="preserve"> on a more frequent basis in between legislative sessions to allow state agencies </w:t>
                </w:r>
                <w:r w:rsidR="003F6934">
                  <w:rPr>
                    <w:rFonts w:ascii="Verdana" w:eastAsia="Aptos" w:hAnsi="Verdana" w:cs="Times New Roman"/>
                    <w:kern w:val="2"/>
                    <w:sz w:val="24"/>
                    <w14:ligatures w14:val="standardContextual"/>
                  </w:rPr>
                  <w:t>more flexibility for adjusting their</w:t>
                </w:r>
                <w:r w:rsidRPr="003A79E6">
                  <w:rPr>
                    <w:rFonts w:ascii="Verdana" w:eastAsia="Aptos" w:hAnsi="Verdana" w:cs="Times New Roman"/>
                    <w:kern w:val="2"/>
                    <w:sz w:val="24"/>
                    <w14:ligatures w14:val="standardContextual"/>
                  </w:rPr>
                  <w:t xml:space="preserve"> budgets.</w:t>
                </w:r>
              </w:p>
              <w:p w14:paraId="59944FBF" w14:textId="1EA489BA" w:rsidR="00665B74" w:rsidRPr="00917A37" w:rsidRDefault="00665B74" w:rsidP="003A79E6">
                <w:pPr>
                  <w:ind w:left="720" w:hanging="720"/>
                  <w:rPr>
                    <w:rFonts w:ascii="Verdana" w:eastAsia="Times New Roman" w:hAnsi="Verdana" w:cs="Times New Roman"/>
                    <w:b/>
                    <w:bCs/>
                    <w:color w:val="000000"/>
                    <w:kern w:val="36"/>
                    <w:sz w:val="24"/>
                    <w:szCs w:val="24"/>
                  </w:rPr>
                </w:pPr>
                <w:r>
                  <w:rPr>
                    <w:rFonts w:ascii="Verdana" w:eastAsia="Times New Roman" w:hAnsi="Verdana" w:cs="Times New Roman"/>
                    <w:color w:val="000000"/>
                    <w:kern w:val="36"/>
                    <w:sz w:val="24"/>
                    <w:szCs w:val="24"/>
                  </w:rPr>
                  <w:t>BEI- Board for Evaluation of Interpreters; DHHS- Deaf and Hard of Hearing Services; CSSA- Communication Services for State Agencies</w:t>
                </w:r>
              </w:p>
            </w:sdtContent>
          </w:sdt>
        </w:tc>
      </w:tr>
      <w:tr w:rsidR="0004096C" w:rsidRPr="00061587" w14:paraId="3D19BDF0" w14:textId="77777777" w:rsidTr="00917A37">
        <w:trPr>
          <w:trHeight w:val="34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219E1EB" w14:textId="77777777" w:rsidR="0004096C" w:rsidRDefault="0004096C" w:rsidP="0004096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Issue Description: </w:t>
            </w:r>
          </w:p>
          <w:p w14:paraId="09E94F1D" w14:textId="77967FED" w:rsidR="0004096C" w:rsidRDefault="008259CF" w:rsidP="0004096C">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 xml:space="preserve">1. </w:t>
            </w:r>
            <w:r w:rsidR="0064159F">
              <w:rPr>
                <w:rFonts w:ascii="Verdana" w:eastAsia="Times New Roman" w:hAnsi="Verdana" w:cs="Times New Roman"/>
                <w:color w:val="000000"/>
                <w:kern w:val="36"/>
                <w:sz w:val="24"/>
                <w:szCs w:val="24"/>
              </w:rPr>
              <w:t>BEI tests are showing their age as sign language continues to evolve</w:t>
            </w:r>
            <w:r>
              <w:rPr>
                <w:rFonts w:ascii="Verdana" w:eastAsia="Times New Roman" w:hAnsi="Verdana" w:cs="Times New Roman"/>
                <w:color w:val="000000"/>
                <w:kern w:val="36"/>
                <w:sz w:val="24"/>
                <w:szCs w:val="24"/>
              </w:rPr>
              <w:t>. Interpreting has also evolved to include platform (deaf presentations</w:t>
            </w:r>
            <w:proofErr w:type="gramStart"/>
            <w:r>
              <w:rPr>
                <w:rFonts w:ascii="Verdana" w:eastAsia="Times New Roman" w:hAnsi="Verdana" w:cs="Times New Roman"/>
                <w:color w:val="000000"/>
                <w:kern w:val="36"/>
                <w:sz w:val="24"/>
                <w:szCs w:val="24"/>
              </w:rPr>
              <w:t>)</w:t>
            </w:r>
            <w:proofErr w:type="gramEnd"/>
            <w:r>
              <w:rPr>
                <w:rFonts w:ascii="Verdana" w:eastAsia="Times New Roman" w:hAnsi="Verdana" w:cs="Times New Roman"/>
                <w:color w:val="000000"/>
                <w:kern w:val="36"/>
                <w:sz w:val="24"/>
                <w:szCs w:val="24"/>
              </w:rPr>
              <w:t xml:space="preserve"> and virtual interpreting which BEI may want to incorporate in their testing. </w:t>
            </w:r>
            <w:r w:rsidR="00025850">
              <w:rPr>
                <w:rFonts w:ascii="Verdana" w:eastAsia="Times New Roman" w:hAnsi="Verdana" w:cs="Times New Roman"/>
                <w:color w:val="000000"/>
                <w:kern w:val="36"/>
                <w:sz w:val="24"/>
                <w:szCs w:val="24"/>
              </w:rPr>
              <w:t xml:space="preserve">The further away from the capitol, the more acute the shortage of certified interpreters. Those </w:t>
            </w:r>
            <w:r w:rsidR="00154F20">
              <w:rPr>
                <w:rFonts w:ascii="Verdana" w:eastAsia="Times New Roman" w:hAnsi="Verdana" w:cs="Times New Roman"/>
                <w:color w:val="000000"/>
                <w:kern w:val="36"/>
                <w:sz w:val="24"/>
                <w:szCs w:val="24"/>
              </w:rPr>
              <w:t xml:space="preserve">who </w:t>
            </w:r>
            <w:r w:rsidR="00025850">
              <w:rPr>
                <w:rFonts w:ascii="Verdana" w:eastAsia="Times New Roman" w:hAnsi="Verdana" w:cs="Times New Roman"/>
                <w:color w:val="000000"/>
                <w:kern w:val="36"/>
                <w:sz w:val="24"/>
                <w:szCs w:val="24"/>
              </w:rPr>
              <w:t>live far from Austin are disincentivized and disadvantaged by the significant cost and effort to take the performance test in Austin.</w:t>
            </w:r>
          </w:p>
          <w:p w14:paraId="53263A5B" w14:textId="06FFA0EF" w:rsidR="008259CF" w:rsidRDefault="008259CF" w:rsidP="0004096C">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lastRenderedPageBreak/>
              <w:t>2.</w:t>
            </w:r>
            <w:r w:rsidR="00025850">
              <w:rPr>
                <w:rFonts w:ascii="Verdana" w:eastAsia="Times New Roman" w:hAnsi="Verdana" w:cs="Times New Roman"/>
                <w:color w:val="000000"/>
                <w:kern w:val="36"/>
                <w:sz w:val="24"/>
                <w:szCs w:val="24"/>
              </w:rPr>
              <w:t xml:space="preserve"> </w:t>
            </w:r>
            <w:r w:rsidR="00936202">
              <w:rPr>
                <w:rFonts w:ascii="Verdana" w:eastAsia="Times New Roman" w:hAnsi="Verdana" w:cs="Times New Roman"/>
                <w:color w:val="000000"/>
                <w:kern w:val="36"/>
                <w:sz w:val="24"/>
                <w:szCs w:val="24"/>
              </w:rPr>
              <w:t xml:space="preserve">Outside trainers </w:t>
            </w:r>
            <w:r w:rsidR="00025850">
              <w:rPr>
                <w:rFonts w:ascii="Verdana" w:eastAsia="Times New Roman" w:hAnsi="Verdana" w:cs="Times New Roman"/>
                <w:color w:val="000000"/>
                <w:kern w:val="36"/>
                <w:sz w:val="24"/>
                <w:szCs w:val="24"/>
              </w:rPr>
              <w:t xml:space="preserve">have very little incentive to get pre-approval for BEI credentials. </w:t>
            </w:r>
            <w:r w:rsidR="00773E28">
              <w:rPr>
                <w:rFonts w:ascii="Verdana" w:eastAsia="Times New Roman" w:hAnsi="Verdana" w:cs="Times New Roman"/>
                <w:color w:val="000000"/>
                <w:kern w:val="36"/>
                <w:sz w:val="24"/>
                <w:szCs w:val="24"/>
              </w:rPr>
              <w:t xml:space="preserve">Many trainers who are not pre-approved are bad actors seeking a quick profit. </w:t>
            </w:r>
            <w:r w:rsidR="00160360" w:rsidRPr="00160360">
              <w:rPr>
                <w:rFonts w:ascii="Verdana" w:eastAsia="Times New Roman" w:hAnsi="Verdana" w:cs="Times New Roman"/>
                <w:color w:val="000000"/>
                <w:kern w:val="36"/>
                <w:sz w:val="24"/>
                <w:szCs w:val="24"/>
              </w:rPr>
              <w:t xml:space="preserve">These trainings do not provide </w:t>
            </w:r>
            <w:r w:rsidR="00160360">
              <w:rPr>
                <w:rFonts w:ascii="Verdana" w:eastAsia="Times New Roman" w:hAnsi="Verdana" w:cs="Times New Roman"/>
                <w:color w:val="000000"/>
                <w:kern w:val="36"/>
                <w:sz w:val="24"/>
                <w:szCs w:val="24"/>
              </w:rPr>
              <w:t xml:space="preserve">essential </w:t>
            </w:r>
            <w:r w:rsidR="00160360" w:rsidRPr="00160360">
              <w:rPr>
                <w:rFonts w:ascii="Verdana" w:eastAsia="Times New Roman" w:hAnsi="Verdana" w:cs="Times New Roman"/>
                <w:color w:val="000000"/>
                <w:kern w:val="36"/>
                <w:sz w:val="24"/>
                <w:szCs w:val="24"/>
              </w:rPr>
              <w:t xml:space="preserve">professional growth and interpreters risk </w:t>
            </w:r>
            <w:r w:rsidR="00160360">
              <w:rPr>
                <w:rFonts w:ascii="Verdana" w:eastAsia="Times New Roman" w:hAnsi="Verdana" w:cs="Times New Roman"/>
                <w:color w:val="000000"/>
                <w:kern w:val="36"/>
                <w:sz w:val="24"/>
                <w:szCs w:val="24"/>
              </w:rPr>
              <w:t>CEU denial</w:t>
            </w:r>
            <w:r w:rsidR="00160360" w:rsidRPr="00160360">
              <w:rPr>
                <w:rFonts w:ascii="Verdana" w:eastAsia="Times New Roman" w:hAnsi="Verdana" w:cs="Times New Roman"/>
                <w:color w:val="000000"/>
                <w:kern w:val="36"/>
                <w:sz w:val="24"/>
                <w:szCs w:val="24"/>
              </w:rPr>
              <w:t xml:space="preserve">. </w:t>
            </w:r>
            <w:r w:rsidR="00BA7206">
              <w:rPr>
                <w:rFonts w:ascii="Verdana" w:eastAsia="Times New Roman" w:hAnsi="Verdana" w:cs="Times New Roman"/>
                <w:color w:val="000000"/>
                <w:kern w:val="36"/>
                <w:sz w:val="24"/>
                <w:szCs w:val="24"/>
              </w:rPr>
              <w:t>With long wait times for CEU approval, it seems t</w:t>
            </w:r>
            <w:r w:rsidR="00936202" w:rsidRPr="00936202">
              <w:rPr>
                <w:rFonts w:ascii="Verdana" w:eastAsia="Times New Roman" w:hAnsi="Verdana" w:cs="Times New Roman"/>
                <w:color w:val="000000"/>
                <w:kern w:val="36"/>
                <w:sz w:val="24"/>
                <w:szCs w:val="24"/>
              </w:rPr>
              <w:t xml:space="preserve">he processing of CEU’s </w:t>
            </w:r>
            <w:r w:rsidR="00BA7206">
              <w:rPr>
                <w:rFonts w:ascii="Verdana" w:eastAsia="Times New Roman" w:hAnsi="Verdana" w:cs="Times New Roman"/>
                <w:color w:val="000000"/>
                <w:kern w:val="36"/>
                <w:sz w:val="24"/>
                <w:szCs w:val="24"/>
              </w:rPr>
              <w:t>is time consuming</w:t>
            </w:r>
            <w:r w:rsidR="00936202" w:rsidRPr="00936202">
              <w:rPr>
                <w:rFonts w:ascii="Verdana" w:eastAsia="Times New Roman" w:hAnsi="Verdana" w:cs="Times New Roman"/>
                <w:color w:val="000000"/>
                <w:kern w:val="36"/>
                <w:sz w:val="24"/>
                <w:szCs w:val="24"/>
              </w:rPr>
              <w:t xml:space="preserve"> for staff</w:t>
            </w:r>
            <w:r w:rsidR="00936202">
              <w:rPr>
                <w:rFonts w:ascii="Verdana" w:eastAsia="Times New Roman" w:hAnsi="Verdana" w:cs="Times New Roman"/>
                <w:color w:val="000000"/>
                <w:kern w:val="36"/>
                <w:sz w:val="24"/>
                <w:szCs w:val="24"/>
              </w:rPr>
              <w:t xml:space="preserve"> who could use the additional time on other projects</w:t>
            </w:r>
            <w:r w:rsidR="00BA7206">
              <w:rPr>
                <w:rFonts w:ascii="Verdana" w:eastAsia="Times New Roman" w:hAnsi="Verdana" w:cs="Times New Roman"/>
                <w:color w:val="000000"/>
                <w:kern w:val="36"/>
                <w:sz w:val="24"/>
                <w:szCs w:val="24"/>
              </w:rPr>
              <w:t>. Interpreters have complained that they waited so long to hear about CEU approval that they didn’t have enough time to get more CEU’s before expiration.</w:t>
            </w:r>
          </w:p>
          <w:p w14:paraId="279C9556" w14:textId="519367A4" w:rsidR="00936202" w:rsidRPr="0064159F" w:rsidRDefault="00936202" w:rsidP="0004096C">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 xml:space="preserve">3. CSSA implemented regional rates out of consideration for lower cost of living in rural areas. </w:t>
            </w:r>
            <w:r w:rsidR="00FD58E2">
              <w:rPr>
                <w:rFonts w:ascii="Verdana" w:eastAsia="Times New Roman" w:hAnsi="Verdana" w:cs="Times New Roman"/>
                <w:color w:val="000000"/>
                <w:kern w:val="36"/>
                <w:sz w:val="24"/>
                <w:szCs w:val="24"/>
              </w:rPr>
              <w:t xml:space="preserve">However, they have outlived their usefulness. </w:t>
            </w:r>
            <w:r>
              <w:rPr>
                <w:rFonts w:ascii="Verdana" w:eastAsia="Times New Roman" w:hAnsi="Verdana" w:cs="Times New Roman"/>
                <w:color w:val="000000"/>
                <w:kern w:val="36"/>
                <w:sz w:val="24"/>
                <w:szCs w:val="24"/>
              </w:rPr>
              <w:t xml:space="preserve">Since virtual remote interpreting has increased, there is confusion </w:t>
            </w:r>
            <w:r w:rsidR="00604214">
              <w:rPr>
                <w:rFonts w:ascii="Verdana" w:eastAsia="Times New Roman" w:hAnsi="Verdana" w:cs="Times New Roman"/>
                <w:color w:val="000000"/>
                <w:kern w:val="36"/>
                <w:sz w:val="24"/>
                <w:szCs w:val="24"/>
              </w:rPr>
              <w:t>on which rates should be paid.</w:t>
            </w:r>
            <w:r w:rsidR="00FD58E2">
              <w:rPr>
                <w:rFonts w:ascii="Verdana" w:eastAsia="Times New Roman" w:hAnsi="Verdana" w:cs="Times New Roman"/>
                <w:color w:val="000000"/>
                <w:kern w:val="36"/>
                <w:sz w:val="24"/>
                <w:szCs w:val="24"/>
              </w:rPr>
              <w:t xml:space="preserve"> R</w:t>
            </w:r>
            <w:r>
              <w:rPr>
                <w:rFonts w:ascii="Verdana" w:eastAsia="Times New Roman" w:hAnsi="Verdana" w:cs="Times New Roman"/>
                <w:color w:val="000000"/>
                <w:kern w:val="36"/>
                <w:sz w:val="24"/>
                <w:szCs w:val="24"/>
              </w:rPr>
              <w:t xml:space="preserve">egional differences have become an impediment for deaf individuals as remote interpreters flock to regions with higher </w:t>
            </w:r>
            <w:r w:rsidR="00604214">
              <w:rPr>
                <w:rFonts w:ascii="Verdana" w:eastAsia="Times New Roman" w:hAnsi="Verdana" w:cs="Times New Roman"/>
                <w:color w:val="000000"/>
                <w:kern w:val="36"/>
                <w:sz w:val="24"/>
                <w:szCs w:val="24"/>
              </w:rPr>
              <w:t xml:space="preserve">paying </w:t>
            </w:r>
            <w:r>
              <w:rPr>
                <w:rFonts w:ascii="Verdana" w:eastAsia="Times New Roman" w:hAnsi="Verdana" w:cs="Times New Roman"/>
                <w:color w:val="000000"/>
                <w:kern w:val="36"/>
                <w:sz w:val="24"/>
                <w:szCs w:val="24"/>
              </w:rPr>
              <w:t xml:space="preserve">rates. </w:t>
            </w:r>
            <w:r w:rsidR="00FD58E2">
              <w:rPr>
                <w:rFonts w:ascii="Verdana" w:eastAsia="Times New Roman" w:hAnsi="Verdana" w:cs="Times New Roman"/>
                <w:color w:val="000000"/>
                <w:kern w:val="36"/>
                <w:sz w:val="24"/>
                <w:szCs w:val="24"/>
              </w:rPr>
              <w:t>Cost of living expenses have increased, but interpreter rates have not kept up</w:t>
            </w:r>
            <w:r w:rsidR="00414C96">
              <w:rPr>
                <w:rFonts w:ascii="Verdana" w:eastAsia="Times New Roman" w:hAnsi="Verdana" w:cs="Times New Roman"/>
                <w:color w:val="000000"/>
                <w:kern w:val="36"/>
                <w:sz w:val="24"/>
                <w:szCs w:val="24"/>
              </w:rPr>
              <w:t xml:space="preserve"> which has caused fewer and less qualified interpreters for state agency use.</w:t>
            </w:r>
          </w:p>
        </w:tc>
      </w:tr>
      <w:tr w:rsidR="00917A37" w:rsidRPr="00061587" w14:paraId="004A0BBD" w14:textId="77777777" w:rsidTr="00102EC5">
        <w:trPr>
          <w:trHeight w:val="34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7A1EB9D6" w14:textId="77777777"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lastRenderedPageBreak/>
              <w:t>Explain how this is a common/frequent issue</w:t>
            </w:r>
            <w:r w:rsidR="00CA0DE1">
              <w:rPr>
                <w:rFonts w:ascii="Verdana" w:eastAsia="Times New Roman" w:hAnsi="Verdana" w:cs="Times New Roman"/>
                <w:b/>
                <w:bCs/>
                <w:color w:val="000000"/>
                <w:kern w:val="36"/>
                <w:sz w:val="24"/>
                <w:szCs w:val="24"/>
              </w:rPr>
              <w:t>:</w:t>
            </w:r>
          </w:p>
          <w:p w14:paraId="18C608BD" w14:textId="16FF12EB" w:rsidR="00FD58E2" w:rsidRPr="00FD58E2" w:rsidRDefault="00FD58E2" w:rsidP="00917A37">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Problems are systemic and GCPD has received multiple complaints on these issues.</w:t>
            </w:r>
          </w:p>
        </w:tc>
      </w:tr>
      <w:tr w:rsidR="00551898" w:rsidRPr="00061587" w14:paraId="06ADB3BA" w14:textId="77777777" w:rsidTr="00C450EE">
        <w:trPr>
          <w:trHeight w:val="109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92DC851" w14:textId="77777777" w:rsidR="00551898" w:rsidRDefault="00917A37" w:rsidP="00FD58E2">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Legislative History:</w:t>
            </w:r>
          </w:p>
          <w:p w14:paraId="29CF098A" w14:textId="78A86CA4" w:rsidR="00FD58E2" w:rsidRPr="00FD58E2" w:rsidRDefault="00FD58E2" w:rsidP="00FD58E2">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Unknown</w:t>
            </w:r>
          </w:p>
        </w:tc>
      </w:tr>
      <w:tr w:rsidR="00061587" w:rsidRPr="00061587" w14:paraId="0233BF6E" w14:textId="77777777" w:rsidTr="00262A0C">
        <w:trPr>
          <w:trHeight w:val="55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31991A84" w14:textId="77777777" w:rsidR="000035FF" w:rsidRDefault="00917A37" w:rsidP="00FD58E2">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Explain the feasibility of this recommendation</w:t>
            </w:r>
            <w:r w:rsidRPr="00061587">
              <w:rPr>
                <w:rFonts w:ascii="Verdana" w:eastAsia="Times New Roman" w:hAnsi="Verdana" w:cs="Times New Roman"/>
                <w:b/>
                <w:bCs/>
                <w:color w:val="000000"/>
                <w:kern w:val="36"/>
                <w:sz w:val="24"/>
                <w:szCs w:val="24"/>
              </w:rPr>
              <w:t xml:space="preserve">: </w:t>
            </w:r>
          </w:p>
          <w:p w14:paraId="7C32293D" w14:textId="7D279C17" w:rsidR="00FD58E2" w:rsidRDefault="00FD58E2" w:rsidP="00FD58E2">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1. Updating BEI tests may incur</w:t>
            </w:r>
            <w:r w:rsidR="00604214">
              <w:rPr>
                <w:rFonts w:ascii="Verdana" w:eastAsia="Times New Roman" w:hAnsi="Verdana" w:cs="Times New Roman"/>
                <w:color w:val="000000"/>
                <w:kern w:val="36"/>
                <w:sz w:val="24"/>
                <w:szCs w:val="24"/>
              </w:rPr>
              <w:t xml:space="preserve"> necessary</w:t>
            </w:r>
            <w:r>
              <w:rPr>
                <w:rFonts w:ascii="Verdana" w:eastAsia="Times New Roman" w:hAnsi="Verdana" w:cs="Times New Roman"/>
                <w:color w:val="000000"/>
                <w:kern w:val="36"/>
                <w:sz w:val="24"/>
                <w:szCs w:val="24"/>
              </w:rPr>
              <w:t xml:space="preserve"> expense</w:t>
            </w:r>
            <w:r w:rsidR="00154F20">
              <w:rPr>
                <w:rFonts w:ascii="Verdana" w:eastAsia="Times New Roman" w:hAnsi="Verdana" w:cs="Times New Roman"/>
                <w:color w:val="000000"/>
                <w:kern w:val="36"/>
                <w:sz w:val="24"/>
                <w:szCs w:val="24"/>
              </w:rPr>
              <w:t>s</w:t>
            </w:r>
            <w:r>
              <w:rPr>
                <w:rFonts w:ascii="Verdana" w:eastAsia="Times New Roman" w:hAnsi="Verdana" w:cs="Times New Roman"/>
                <w:color w:val="000000"/>
                <w:kern w:val="36"/>
                <w:sz w:val="24"/>
                <w:szCs w:val="24"/>
              </w:rPr>
              <w:t xml:space="preserve"> and </w:t>
            </w:r>
            <w:r w:rsidR="00641DB3">
              <w:rPr>
                <w:rFonts w:ascii="Verdana" w:eastAsia="Times New Roman" w:hAnsi="Verdana" w:cs="Times New Roman"/>
                <w:color w:val="000000"/>
                <w:kern w:val="36"/>
                <w:sz w:val="24"/>
                <w:szCs w:val="24"/>
              </w:rPr>
              <w:t xml:space="preserve">that will </w:t>
            </w:r>
            <w:r>
              <w:rPr>
                <w:rFonts w:ascii="Verdana" w:eastAsia="Times New Roman" w:hAnsi="Verdana" w:cs="Times New Roman"/>
                <w:color w:val="000000"/>
                <w:kern w:val="36"/>
                <w:sz w:val="24"/>
                <w:szCs w:val="24"/>
              </w:rPr>
              <w:t>require a legislative appropriations request from HHSC after determining costs.</w:t>
            </w:r>
            <w:r w:rsidR="00641DB3">
              <w:rPr>
                <w:rFonts w:ascii="Verdana" w:eastAsia="Times New Roman" w:hAnsi="Verdana" w:cs="Times New Roman"/>
                <w:color w:val="000000"/>
                <w:kern w:val="36"/>
                <w:sz w:val="24"/>
                <w:szCs w:val="24"/>
              </w:rPr>
              <w:t xml:space="preserve"> A pilot program using remote testing at satellite locations will require contracts that have limited costs if interpreter programs </w:t>
            </w:r>
            <w:r w:rsidR="00604214">
              <w:rPr>
                <w:rFonts w:ascii="Verdana" w:eastAsia="Times New Roman" w:hAnsi="Verdana" w:cs="Times New Roman"/>
                <w:color w:val="000000"/>
                <w:kern w:val="36"/>
                <w:sz w:val="24"/>
                <w:szCs w:val="24"/>
              </w:rPr>
              <w:t>are</w:t>
            </w:r>
            <w:r w:rsidR="00641DB3">
              <w:rPr>
                <w:rFonts w:ascii="Verdana" w:eastAsia="Times New Roman" w:hAnsi="Verdana" w:cs="Times New Roman"/>
                <w:color w:val="000000"/>
                <w:kern w:val="36"/>
                <w:sz w:val="24"/>
                <w:szCs w:val="24"/>
              </w:rPr>
              <w:t xml:space="preserve"> willing to host. Tests would be administered remotely by BEI staff while the site would be responsible for ensuring the environment meets validity and reliability requirements. Using remote technology will be significantly helpful as travel costs for staff was a previous constraint. The pilot programs would need to show improved outcomes to continue.</w:t>
            </w:r>
          </w:p>
          <w:p w14:paraId="1D8E8A5C" w14:textId="17A1A49F" w:rsidR="00641DB3" w:rsidRDefault="00641DB3" w:rsidP="00FD58E2">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 xml:space="preserve">2. </w:t>
            </w:r>
            <w:r w:rsidR="00773E28">
              <w:rPr>
                <w:rFonts w:ascii="Verdana" w:eastAsia="Times New Roman" w:hAnsi="Verdana" w:cs="Times New Roman"/>
                <w:color w:val="000000"/>
                <w:kern w:val="36"/>
                <w:sz w:val="24"/>
                <w:szCs w:val="24"/>
              </w:rPr>
              <w:t xml:space="preserve">Using software programs can automate parts of the CEU process through </w:t>
            </w:r>
            <w:r w:rsidR="00BA7206">
              <w:rPr>
                <w:rFonts w:ascii="Verdana" w:eastAsia="Times New Roman" w:hAnsi="Verdana" w:cs="Times New Roman"/>
                <w:color w:val="000000"/>
                <w:kern w:val="36"/>
                <w:sz w:val="24"/>
                <w:szCs w:val="24"/>
              </w:rPr>
              <w:t>assigning</w:t>
            </w:r>
            <w:r w:rsidR="00773E28">
              <w:rPr>
                <w:rFonts w:ascii="Verdana" w:eastAsia="Times New Roman" w:hAnsi="Verdana" w:cs="Times New Roman"/>
                <w:color w:val="000000"/>
                <w:kern w:val="36"/>
                <w:sz w:val="24"/>
                <w:szCs w:val="24"/>
              </w:rPr>
              <w:t xml:space="preserve"> QR codes</w:t>
            </w:r>
            <w:r w:rsidR="00BA7206">
              <w:rPr>
                <w:rFonts w:ascii="Verdana" w:eastAsia="Times New Roman" w:hAnsi="Verdana" w:cs="Times New Roman"/>
                <w:color w:val="000000"/>
                <w:kern w:val="36"/>
                <w:sz w:val="24"/>
                <w:szCs w:val="24"/>
              </w:rPr>
              <w:t>, bar codes,</w:t>
            </w:r>
            <w:r w:rsidR="00773E28">
              <w:rPr>
                <w:rFonts w:ascii="Verdana" w:eastAsia="Times New Roman" w:hAnsi="Verdana" w:cs="Times New Roman"/>
                <w:color w:val="000000"/>
                <w:kern w:val="36"/>
                <w:sz w:val="24"/>
                <w:szCs w:val="24"/>
              </w:rPr>
              <w:t xml:space="preserve"> or code numbers</w:t>
            </w:r>
            <w:r w:rsidR="00BA7206">
              <w:rPr>
                <w:rFonts w:ascii="Verdana" w:eastAsia="Times New Roman" w:hAnsi="Verdana" w:cs="Times New Roman"/>
                <w:color w:val="000000"/>
                <w:kern w:val="36"/>
                <w:sz w:val="24"/>
                <w:szCs w:val="24"/>
              </w:rPr>
              <w:t xml:space="preserve"> to BEI pre-approved trainings</w:t>
            </w:r>
            <w:r w:rsidR="00773E28">
              <w:rPr>
                <w:rFonts w:ascii="Verdana" w:eastAsia="Times New Roman" w:hAnsi="Verdana" w:cs="Times New Roman"/>
                <w:color w:val="000000"/>
                <w:kern w:val="36"/>
                <w:sz w:val="24"/>
                <w:szCs w:val="24"/>
              </w:rPr>
              <w:t>. This would automatically process and credit CEU’s once credentials are submitted. Automated processing would only be extended to pre-approved BEI training courses that have been completely vetted and issued codes. Automated processing would make getting pre-approval attractive and push unqualified trainers out of the marketplace.</w:t>
            </w:r>
          </w:p>
          <w:p w14:paraId="24657932" w14:textId="01233C0B" w:rsidR="00BA7206" w:rsidRDefault="00BA7206" w:rsidP="00FD58E2">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3.</w:t>
            </w:r>
            <w:r w:rsidR="00695DF5">
              <w:rPr>
                <w:rFonts w:ascii="Verdana" w:eastAsia="Times New Roman" w:hAnsi="Verdana" w:cs="Times New Roman"/>
                <w:color w:val="000000"/>
                <w:kern w:val="36"/>
                <w:sz w:val="24"/>
                <w:szCs w:val="24"/>
              </w:rPr>
              <w:t xml:space="preserve"> Eliminate region</w:t>
            </w:r>
            <w:r w:rsidR="00604214">
              <w:rPr>
                <w:rFonts w:ascii="Verdana" w:eastAsia="Times New Roman" w:hAnsi="Verdana" w:cs="Times New Roman"/>
                <w:color w:val="000000"/>
                <w:kern w:val="36"/>
                <w:sz w:val="24"/>
                <w:szCs w:val="24"/>
              </w:rPr>
              <w:t>al rates</w:t>
            </w:r>
            <w:r w:rsidR="00695DF5">
              <w:rPr>
                <w:rFonts w:ascii="Verdana" w:eastAsia="Times New Roman" w:hAnsi="Verdana" w:cs="Times New Roman"/>
                <w:color w:val="000000"/>
                <w:kern w:val="36"/>
                <w:sz w:val="24"/>
                <w:szCs w:val="24"/>
              </w:rPr>
              <w:t xml:space="preserve"> and make the highest rate for each level the standard rate. Set </w:t>
            </w:r>
            <w:r w:rsidR="00EC07FC">
              <w:rPr>
                <w:rFonts w:ascii="Verdana" w:eastAsia="Times New Roman" w:hAnsi="Verdana" w:cs="Times New Roman"/>
                <w:color w:val="000000"/>
                <w:kern w:val="36"/>
                <w:sz w:val="24"/>
                <w:szCs w:val="24"/>
              </w:rPr>
              <w:t xml:space="preserve">a policy and process for frequent rate evaluations using </w:t>
            </w:r>
            <w:r w:rsidR="00EC07FC">
              <w:rPr>
                <w:rFonts w:ascii="Verdana" w:eastAsia="Times New Roman" w:hAnsi="Verdana" w:cs="Times New Roman"/>
                <w:color w:val="000000"/>
                <w:kern w:val="36"/>
                <w:sz w:val="24"/>
                <w:szCs w:val="24"/>
              </w:rPr>
              <w:lastRenderedPageBreak/>
              <w:t xml:space="preserve">timing intervals that are helpful to state agencies to ensure they can incorporate cost increases (if any) in their legislative appropriation requests. </w:t>
            </w:r>
            <w:r w:rsidR="003F6934">
              <w:rPr>
                <w:rFonts w:ascii="Verdana" w:eastAsia="Times New Roman" w:hAnsi="Verdana" w:cs="Times New Roman"/>
                <w:color w:val="000000"/>
                <w:kern w:val="36"/>
                <w:sz w:val="24"/>
                <w:szCs w:val="24"/>
              </w:rPr>
              <w:t>In addition to collecting rate information from agencies, collect and incorporate voluntary feedback from Deaf and Hard of Hearing consumers on the quality and availability of interpreters from state agencies as indicators for rate changes.</w:t>
            </w:r>
          </w:p>
          <w:p w14:paraId="4DDBBECE" w14:textId="6B80FE6F" w:rsidR="00641DB3" w:rsidRPr="00FD58E2" w:rsidRDefault="00641DB3" w:rsidP="00FD58E2">
            <w:pPr>
              <w:spacing w:after="120" w:line="240" w:lineRule="auto"/>
              <w:outlineLvl w:val="0"/>
              <w:rPr>
                <w:rFonts w:ascii="Verdana" w:eastAsia="Times New Roman" w:hAnsi="Verdana" w:cs="Times New Roman"/>
                <w:color w:val="000000"/>
                <w:kern w:val="36"/>
                <w:sz w:val="24"/>
                <w:szCs w:val="24"/>
              </w:rPr>
            </w:pPr>
          </w:p>
        </w:tc>
      </w:tr>
      <w:tr w:rsidR="00262A0C" w:rsidRPr="00061587" w14:paraId="1E92CDD8" w14:textId="77777777" w:rsidTr="00B0109C">
        <w:trPr>
          <w:trHeight w:val="55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739F3DF0"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lastRenderedPageBreak/>
              <w:t>List any known cost factors (fiscal note). Show calculations.</w:t>
            </w:r>
          </w:p>
          <w:p w14:paraId="0A168FAE" w14:textId="0E789F5B" w:rsidR="00BA7206" w:rsidRPr="00BA7206" w:rsidRDefault="00BA7206" w:rsidP="00262A0C">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BEI would need to get cost estimates for updating their tests</w:t>
            </w:r>
            <w:r w:rsidR="00C13DCB">
              <w:rPr>
                <w:rFonts w:ascii="Verdana" w:eastAsia="Times New Roman" w:hAnsi="Verdana" w:cs="Times New Roman"/>
                <w:color w:val="000000"/>
                <w:kern w:val="36"/>
                <w:sz w:val="24"/>
                <w:szCs w:val="24"/>
              </w:rPr>
              <w:t>. T</w:t>
            </w:r>
            <w:r>
              <w:rPr>
                <w:rFonts w:ascii="Verdana" w:eastAsia="Times New Roman" w:hAnsi="Verdana" w:cs="Times New Roman"/>
                <w:color w:val="000000"/>
                <w:kern w:val="36"/>
                <w:sz w:val="24"/>
                <w:szCs w:val="24"/>
              </w:rPr>
              <w:t xml:space="preserve">he purchase of </w:t>
            </w:r>
            <w:r w:rsidR="00C13DCB">
              <w:rPr>
                <w:rFonts w:ascii="Verdana" w:eastAsia="Times New Roman" w:hAnsi="Verdana" w:cs="Times New Roman"/>
                <w:color w:val="000000"/>
                <w:kern w:val="36"/>
                <w:sz w:val="24"/>
                <w:szCs w:val="24"/>
              </w:rPr>
              <w:t>automated software that can be integrated with their systems would likely fall under administrative costs unless the system is considerably outdated.</w:t>
            </w:r>
          </w:p>
        </w:tc>
      </w:tr>
      <w:tr w:rsidR="00061587" w:rsidRPr="00061587" w14:paraId="33B95603" w14:textId="77777777" w:rsidTr="0089335E">
        <w:trPr>
          <w:trHeight w:val="100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1643833B" w14:textId="7B256CB2" w:rsidR="00192851" w:rsidRPr="00061587" w:rsidRDefault="00192851" w:rsidP="00696ADE">
            <w:pPr>
              <w:spacing w:after="12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Link to additional information:</w:t>
            </w:r>
          </w:p>
          <w:p w14:paraId="09977FEF" w14:textId="112249F1" w:rsidR="00A87C4E" w:rsidRDefault="00C13DCB" w:rsidP="00B173E3">
            <w:pPr>
              <w:spacing w:before="60" w:after="60" w:line="240" w:lineRule="auto"/>
              <w:rPr>
                <w:rFonts w:ascii="Verdana" w:eastAsia="Times New Roman" w:hAnsi="Verdana" w:cs="Times New Roman"/>
                <w:bCs/>
                <w:kern w:val="36"/>
              </w:rPr>
            </w:pPr>
            <w:r>
              <w:rPr>
                <w:rFonts w:ascii="Verdana" w:eastAsia="Times New Roman" w:hAnsi="Verdana" w:cs="Times New Roman"/>
                <w:bCs/>
                <w:kern w:val="36"/>
              </w:rPr>
              <w:t xml:space="preserve">CSSA rates by Region: </w:t>
            </w:r>
            <w:hyperlink r:id="rId9" w:history="1">
              <w:r w:rsidRPr="000369A5">
                <w:rPr>
                  <w:rStyle w:val="Hyperlink"/>
                  <w:rFonts w:ascii="Verdana" w:eastAsia="Times New Roman" w:hAnsi="Verdana" w:cs="Times New Roman"/>
                  <w:bCs/>
                  <w:kern w:val="36"/>
                </w:rPr>
                <w:t>https://www.hhs.texas.gov/business/contracting-hhs/communication-services-state-agencies-cssa/cssa-maximum-rates</w:t>
              </w:r>
            </w:hyperlink>
          </w:p>
          <w:p w14:paraId="370E1E9E" w14:textId="35052055" w:rsidR="00C13DCB" w:rsidRPr="003D0874" w:rsidRDefault="00C13DCB" w:rsidP="00B173E3">
            <w:pPr>
              <w:spacing w:before="60" w:after="60" w:line="240" w:lineRule="auto"/>
              <w:rPr>
                <w:rFonts w:ascii="Verdana" w:eastAsia="Times New Roman" w:hAnsi="Verdana" w:cs="Times New Roman"/>
                <w:bCs/>
                <w:kern w:val="36"/>
              </w:rPr>
            </w:pPr>
          </w:p>
        </w:tc>
      </w:tr>
      <w:tr w:rsidR="0089335E" w:rsidRPr="00061587" w14:paraId="1D01E6F0" w14:textId="77777777" w:rsidTr="00447255">
        <w:trPr>
          <w:trHeight w:val="837"/>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7A30027D" w14:textId="77777777" w:rsidR="00917A37" w:rsidRDefault="00917A37" w:rsidP="00917A37">
            <w:pPr>
              <w:spacing w:after="6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State agenc</w:t>
            </w:r>
            <w:r>
              <w:rPr>
                <w:rFonts w:ascii="Verdana" w:eastAsia="Times New Roman" w:hAnsi="Verdana" w:cs="Times New Roman"/>
                <w:b/>
                <w:bCs/>
                <w:color w:val="000000"/>
                <w:kern w:val="36"/>
                <w:sz w:val="24"/>
                <w:szCs w:val="24"/>
              </w:rPr>
              <w:t>y(</w:t>
            </w:r>
            <w:r w:rsidRPr="00061587">
              <w:rPr>
                <w:rFonts w:ascii="Verdana" w:eastAsia="Times New Roman" w:hAnsi="Verdana" w:cs="Times New Roman"/>
                <w:b/>
                <w:bCs/>
                <w:color w:val="000000"/>
                <w:kern w:val="36"/>
                <w:sz w:val="24"/>
                <w:szCs w:val="24"/>
              </w:rPr>
              <w:t>ies</w:t>
            </w:r>
            <w:r>
              <w:rPr>
                <w:rFonts w:ascii="Verdana" w:eastAsia="Times New Roman" w:hAnsi="Verdana" w:cs="Times New Roman"/>
                <w:b/>
                <w:bCs/>
                <w:color w:val="000000"/>
                <w:kern w:val="36"/>
                <w:sz w:val="24"/>
                <w:szCs w:val="24"/>
              </w:rPr>
              <w:t>)</w:t>
            </w:r>
            <w:r w:rsidRPr="00061587">
              <w:rPr>
                <w:rFonts w:ascii="Verdana" w:eastAsia="Times New Roman" w:hAnsi="Verdana" w:cs="Times New Roman"/>
                <w:b/>
                <w:bCs/>
                <w:color w:val="000000"/>
                <w:kern w:val="36"/>
                <w:sz w:val="24"/>
                <w:szCs w:val="24"/>
              </w:rPr>
              <w:t xml:space="preserve"> affected by proposal:</w:t>
            </w:r>
          </w:p>
          <w:sdt>
            <w:sdtPr>
              <w:rPr>
                <w:rFonts w:ascii="Verdana" w:eastAsia="Times New Roman" w:hAnsi="Verdana" w:cs="Times New Roman"/>
                <w:bCs/>
                <w:color w:val="000000"/>
                <w:kern w:val="36"/>
              </w:rPr>
              <w:id w:val="-167187057"/>
              <w:placeholder>
                <w:docPart w:val="B60DED83FBAB42B0A2E54C2363D19C6C"/>
              </w:placeholder>
            </w:sdtPr>
            <w:sdtEndPr/>
            <w:sdtContent>
              <w:p w14:paraId="1EDC6821" w14:textId="13C9812A" w:rsidR="00917A37" w:rsidRPr="003D0874" w:rsidRDefault="00414C96" w:rsidP="00917A37">
                <w:pPr>
                  <w:pStyle w:val="ListParagraph"/>
                  <w:numPr>
                    <w:ilvl w:val="0"/>
                    <w:numId w:val="5"/>
                  </w:numPr>
                  <w:spacing w:before="60" w:after="60" w:line="240" w:lineRule="auto"/>
                  <w:contextualSpacing w:val="0"/>
                  <w:outlineLvl w:val="0"/>
                  <w:rPr>
                    <w:rFonts w:ascii="Verdana" w:eastAsia="Times New Roman" w:hAnsi="Verdana" w:cs="Times New Roman"/>
                    <w:bCs/>
                    <w:color w:val="000000"/>
                    <w:kern w:val="36"/>
                  </w:rPr>
                </w:pPr>
                <w:r>
                  <w:rPr>
                    <w:rFonts w:ascii="Verdana" w:eastAsia="Times New Roman" w:hAnsi="Verdana" w:cs="Times New Roman"/>
                    <w:bCs/>
                    <w:color w:val="000000"/>
                    <w:kern w:val="36"/>
                  </w:rPr>
                  <w:t>Health and Human Services Commission</w:t>
                </w:r>
              </w:p>
            </w:sdtContent>
          </w:sdt>
          <w:sdt>
            <w:sdtPr>
              <w:rPr>
                <w:rFonts w:ascii="Verdana" w:eastAsia="Times New Roman" w:hAnsi="Verdana" w:cs="Times New Roman"/>
                <w:bCs/>
                <w:kern w:val="36"/>
              </w:rPr>
              <w:id w:val="-71979649"/>
              <w:placeholder>
                <w:docPart w:val="F93C311AC7AE4DCBADF5CE1C8D1EC099"/>
              </w:placeholder>
            </w:sdtPr>
            <w:sdtEndPr/>
            <w:sdtContent>
              <w:p w14:paraId="08937110" w14:textId="33B84B0E" w:rsidR="00917A37" w:rsidRDefault="00414C96" w:rsidP="00917A37">
                <w:pPr>
                  <w:pStyle w:val="ListParagraph"/>
                  <w:numPr>
                    <w:ilvl w:val="0"/>
                    <w:numId w:val="5"/>
                  </w:numPr>
                  <w:spacing w:before="60" w:after="60" w:line="240" w:lineRule="auto"/>
                  <w:contextualSpacing w:val="0"/>
                  <w:outlineLvl w:val="0"/>
                  <w:rPr>
                    <w:rFonts w:ascii="Verdana" w:eastAsia="Times New Roman" w:hAnsi="Verdana" w:cs="Times New Roman"/>
                    <w:bCs/>
                    <w:kern w:val="36"/>
                  </w:rPr>
                </w:pPr>
                <w:r>
                  <w:rPr>
                    <w:rFonts w:ascii="Verdana" w:eastAsia="Times New Roman" w:hAnsi="Verdana" w:cs="Times New Roman"/>
                    <w:bCs/>
                    <w:kern w:val="36"/>
                  </w:rPr>
                  <w:t>All other state agencies that serve Deaf and Hard of Hearing consumers</w:t>
                </w:r>
              </w:p>
            </w:sdtContent>
          </w:sdt>
          <w:p w14:paraId="005020AB" w14:textId="6C15293A" w:rsidR="0089335E" w:rsidRPr="00414C96" w:rsidRDefault="0089335E" w:rsidP="00414C96">
            <w:pPr>
              <w:spacing w:before="60" w:after="60" w:line="240" w:lineRule="auto"/>
              <w:outlineLvl w:val="0"/>
              <w:rPr>
                <w:rFonts w:ascii="Verdana" w:eastAsia="Times New Roman" w:hAnsi="Verdana" w:cs="Times New Roman"/>
                <w:bCs/>
                <w:color w:val="000000"/>
                <w:kern w:val="36"/>
              </w:rPr>
            </w:pPr>
          </w:p>
        </w:tc>
      </w:tr>
      <w:tr w:rsidR="0026648B" w:rsidRPr="00061587" w14:paraId="35687A7E" w14:textId="77777777" w:rsidTr="00447255">
        <w:trPr>
          <w:trHeight w:val="91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16064BB" w14:textId="77777777" w:rsidR="00917A37" w:rsidRPr="00061587" w:rsidRDefault="00917A37" w:rsidP="00917A37">
            <w:pPr>
              <w:spacing w:after="6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Stakeholder groups likely to support this proposal:</w:t>
            </w:r>
          </w:p>
          <w:sdt>
            <w:sdtPr>
              <w:rPr>
                <w:rFonts w:ascii="Verdana" w:eastAsia="Times New Roman" w:hAnsi="Verdana" w:cs="Times New Roman"/>
                <w:color w:val="000000"/>
              </w:rPr>
              <w:id w:val="-1744556559"/>
              <w:placeholder>
                <w:docPart w:val="1DB150E1A1EC4E7299447F5701486DE0"/>
              </w:placeholder>
            </w:sdtPr>
            <w:sdtEndPr/>
            <w:sdtContent>
              <w:p w14:paraId="5A052B28" w14:textId="28B807B1" w:rsidR="00917A37" w:rsidRPr="003D0874" w:rsidRDefault="00414C96" w:rsidP="00917A37">
                <w:pPr>
                  <w:numPr>
                    <w:ilvl w:val="0"/>
                    <w:numId w:val="2"/>
                  </w:numPr>
                  <w:spacing w:before="60" w:after="60" w:line="240" w:lineRule="auto"/>
                  <w:textAlignment w:val="baseline"/>
                  <w:rPr>
                    <w:rFonts w:ascii="Verdana" w:eastAsia="Times New Roman" w:hAnsi="Verdana" w:cs="Times New Roman"/>
                    <w:color w:val="000000"/>
                  </w:rPr>
                </w:pPr>
                <w:r>
                  <w:rPr>
                    <w:rFonts w:ascii="Verdana" w:eastAsia="Times New Roman" w:hAnsi="Verdana" w:cs="Times New Roman"/>
                    <w:color w:val="000000"/>
                  </w:rPr>
                  <w:t>Deaf and Hard of Hearing consumers and related stakeholders</w:t>
                </w:r>
              </w:p>
            </w:sdtContent>
          </w:sdt>
          <w:sdt>
            <w:sdtPr>
              <w:rPr>
                <w:rFonts w:ascii="Verdana" w:eastAsia="Times New Roman" w:hAnsi="Verdana" w:cs="Times New Roman"/>
                <w:color w:val="000000"/>
              </w:rPr>
              <w:id w:val="-917642000"/>
              <w:placeholder>
                <w:docPart w:val="F41F69C63EF24F1792614E1C6A806DEB"/>
              </w:placeholder>
            </w:sdtPr>
            <w:sdtEndPr/>
            <w:sdtContent>
              <w:p w14:paraId="1355737A" w14:textId="1D423DE7" w:rsidR="00917A37" w:rsidRPr="003D0874" w:rsidRDefault="00414C96" w:rsidP="00917A37">
                <w:pPr>
                  <w:numPr>
                    <w:ilvl w:val="0"/>
                    <w:numId w:val="2"/>
                  </w:numPr>
                  <w:spacing w:before="60" w:after="60" w:line="240" w:lineRule="auto"/>
                  <w:textAlignment w:val="baseline"/>
                  <w:rPr>
                    <w:rFonts w:ascii="Verdana" w:eastAsia="Times New Roman" w:hAnsi="Verdana" w:cs="Times New Roman"/>
                    <w:color w:val="000000"/>
                  </w:rPr>
                </w:pPr>
                <w:r>
                  <w:rPr>
                    <w:rFonts w:ascii="Verdana" w:eastAsia="Times New Roman" w:hAnsi="Verdana" w:cs="Times New Roman"/>
                    <w:color w:val="000000"/>
                  </w:rPr>
                  <w:t>ASL interpreters and agencies</w:t>
                </w:r>
              </w:p>
            </w:sdtContent>
          </w:sdt>
          <w:sdt>
            <w:sdtPr>
              <w:rPr>
                <w:rFonts w:ascii="Verdana" w:eastAsia="Times New Roman" w:hAnsi="Verdana" w:cs="Times New Roman"/>
                <w:color w:val="000000"/>
              </w:rPr>
              <w:id w:val="1207369513"/>
              <w:placeholder>
                <w:docPart w:val="3A16E8C4ECB74B388434BCBED3278751"/>
              </w:placeholder>
            </w:sdtPr>
            <w:sdtEndPr/>
            <w:sdtContent>
              <w:p w14:paraId="7CDFEBDD" w14:textId="292205E9" w:rsidR="00A31F2A" w:rsidRPr="00917A37" w:rsidRDefault="007B21F8" w:rsidP="00917A37">
                <w:pPr>
                  <w:pStyle w:val="ListParagraph"/>
                  <w:numPr>
                    <w:ilvl w:val="0"/>
                    <w:numId w:val="2"/>
                  </w:num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color w:val="000000"/>
                  </w:rPr>
                  <w:t>Rural Interpreter Training Programs</w:t>
                </w:r>
              </w:p>
            </w:sdtContent>
          </w:sdt>
        </w:tc>
      </w:tr>
      <w:tr w:rsidR="00447255" w:rsidRPr="00061587" w14:paraId="54AA4E69" w14:textId="77777777" w:rsidTr="00447255">
        <w:trPr>
          <w:trHeight w:val="1035"/>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9DE6955" w14:textId="77777777" w:rsidR="00262A0C" w:rsidRDefault="00262A0C" w:rsidP="00262A0C">
            <w:pPr>
              <w:spacing w:after="6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Stakeholder groups li</w:t>
            </w:r>
            <w:r>
              <w:rPr>
                <w:rFonts w:ascii="Verdana" w:eastAsia="Times New Roman" w:hAnsi="Verdana" w:cs="Times New Roman"/>
                <w:b/>
                <w:bCs/>
                <w:color w:val="000000"/>
                <w:kern w:val="36"/>
                <w:sz w:val="24"/>
                <w:szCs w:val="24"/>
              </w:rPr>
              <w:t xml:space="preserve">kely to oppose this proposal: </w:t>
            </w:r>
          </w:p>
          <w:sdt>
            <w:sdtPr>
              <w:rPr>
                <w:rFonts w:ascii="Verdana" w:eastAsia="Times New Roman" w:hAnsi="Verdana" w:cs="Times New Roman"/>
                <w:color w:val="000000"/>
              </w:rPr>
              <w:id w:val="641000587"/>
              <w:placeholder>
                <w:docPart w:val="EB062DB106E14AA591E17F03539D2520"/>
              </w:placeholder>
            </w:sdtPr>
            <w:sdtEndPr/>
            <w:sdtContent>
              <w:p w14:paraId="047B9B47" w14:textId="759FE737" w:rsidR="00262A0C" w:rsidRPr="003D0874" w:rsidRDefault="007B21F8" w:rsidP="00262A0C">
                <w:pPr>
                  <w:numPr>
                    <w:ilvl w:val="0"/>
                    <w:numId w:val="2"/>
                  </w:numPr>
                  <w:spacing w:before="60" w:after="60" w:line="240" w:lineRule="auto"/>
                  <w:textAlignment w:val="baseline"/>
                  <w:rPr>
                    <w:rFonts w:ascii="Verdana" w:eastAsia="Times New Roman" w:hAnsi="Verdana" w:cs="Times New Roman"/>
                    <w:color w:val="000000"/>
                  </w:rPr>
                </w:pPr>
                <w:r>
                  <w:rPr>
                    <w:rFonts w:ascii="Verdana" w:eastAsia="Times New Roman" w:hAnsi="Verdana" w:cs="Times New Roman"/>
                    <w:color w:val="000000"/>
                  </w:rPr>
                  <w:t>Entities that do not want to see increased costs</w:t>
                </w:r>
              </w:p>
            </w:sdtContent>
          </w:sdt>
          <w:sdt>
            <w:sdtPr>
              <w:rPr>
                <w:rFonts w:ascii="Verdana" w:eastAsia="Times New Roman" w:hAnsi="Verdana" w:cs="Times New Roman"/>
                <w:color w:val="000000"/>
              </w:rPr>
              <w:id w:val="622117554"/>
              <w:placeholder>
                <w:docPart w:val="B73FE46E8CF54E64B5199D02ED2E8555"/>
              </w:placeholder>
            </w:sdtPr>
            <w:sdtEndPr/>
            <w:sdtContent>
              <w:p w14:paraId="1500AB84" w14:textId="221A4899" w:rsidR="00262A0C" w:rsidRPr="003D0874" w:rsidRDefault="007B21F8" w:rsidP="00262A0C">
                <w:pPr>
                  <w:numPr>
                    <w:ilvl w:val="0"/>
                    <w:numId w:val="2"/>
                  </w:numPr>
                  <w:spacing w:before="60" w:after="60" w:line="240" w:lineRule="auto"/>
                  <w:textAlignment w:val="baseline"/>
                  <w:rPr>
                    <w:rFonts w:ascii="Verdana" w:eastAsia="Times New Roman" w:hAnsi="Verdana" w:cs="Times New Roman"/>
                    <w:color w:val="000000"/>
                  </w:rPr>
                </w:pPr>
                <w:r>
                  <w:rPr>
                    <w:rFonts w:ascii="Verdana" w:eastAsia="Times New Roman" w:hAnsi="Verdana" w:cs="Times New Roman"/>
                    <w:color w:val="000000"/>
                  </w:rPr>
                  <w:t>Change adverse people</w:t>
                </w:r>
              </w:p>
            </w:sdtContent>
          </w:sdt>
          <w:sdt>
            <w:sdtPr>
              <w:rPr>
                <w:rFonts w:ascii="Verdana" w:eastAsia="Times New Roman" w:hAnsi="Verdana" w:cs="Times New Roman"/>
                <w:color w:val="000000"/>
              </w:rPr>
              <w:id w:val="-2050754544"/>
              <w:placeholder>
                <w:docPart w:val="BCA8823C2F614DF2BB5D28CBE094EA9A"/>
              </w:placeholder>
            </w:sdtPr>
            <w:sdtEndPr/>
            <w:sdtContent>
              <w:p w14:paraId="21C9C57F" w14:textId="432EF932" w:rsidR="00447255" w:rsidRPr="00262A0C" w:rsidRDefault="007B21F8" w:rsidP="00262A0C">
                <w:pPr>
                  <w:pStyle w:val="ListParagraph"/>
                  <w:numPr>
                    <w:ilvl w:val="0"/>
                    <w:numId w:val="2"/>
                  </w:numPr>
                  <w:spacing w:after="120" w:line="240" w:lineRule="auto"/>
                  <w:outlineLvl w:val="0"/>
                  <w:rPr>
                    <w:rFonts w:ascii="Verdana" w:eastAsia="Times New Roman" w:hAnsi="Verdana" w:cs="Times New Roman"/>
                    <w:bCs/>
                    <w:color w:val="000000"/>
                    <w:kern w:val="36"/>
                  </w:rPr>
                </w:pPr>
                <w:r>
                  <w:rPr>
                    <w:rFonts w:ascii="Verdana" w:eastAsia="Times New Roman" w:hAnsi="Verdana" w:cs="Times New Roman"/>
                    <w:color w:val="000000"/>
                  </w:rPr>
                  <w:t>Unqualified trainers</w:t>
                </w:r>
              </w:p>
            </w:sdtContent>
          </w:sdt>
        </w:tc>
      </w:tr>
      <w:tr w:rsidR="0057780B" w:rsidRPr="00061587" w14:paraId="59E9E788" w14:textId="77777777" w:rsidTr="00AB6FEA">
        <w:trPr>
          <w:trHeight w:val="1305"/>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44939BB9"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Describe </w:t>
            </w:r>
            <w:r>
              <w:rPr>
                <w:rFonts w:ascii="Verdana" w:eastAsia="Times New Roman" w:hAnsi="Verdana" w:cs="Times New Roman"/>
                <w:b/>
                <w:bCs/>
                <w:color w:val="000000"/>
                <w:kern w:val="36"/>
                <w:sz w:val="24"/>
                <w:szCs w:val="24"/>
              </w:rPr>
              <w:t>how affected groups will be impa</w:t>
            </w:r>
            <w:r w:rsidRPr="00061587">
              <w:rPr>
                <w:rFonts w:ascii="Verdana" w:eastAsia="Times New Roman" w:hAnsi="Verdana" w:cs="Times New Roman"/>
                <w:b/>
                <w:bCs/>
                <w:color w:val="000000"/>
                <w:kern w:val="36"/>
                <w:sz w:val="24"/>
                <w:szCs w:val="24"/>
              </w:rPr>
              <w:t>c</w:t>
            </w:r>
            <w:r>
              <w:rPr>
                <w:rFonts w:ascii="Verdana" w:eastAsia="Times New Roman" w:hAnsi="Verdana" w:cs="Times New Roman"/>
                <w:b/>
                <w:bCs/>
                <w:color w:val="000000"/>
                <w:kern w:val="36"/>
                <w:sz w:val="24"/>
                <w:szCs w:val="24"/>
              </w:rPr>
              <w:t xml:space="preserve">ted by proposed solution(s) </w:t>
            </w:r>
            <w:r w:rsidRPr="00061587">
              <w:rPr>
                <w:rFonts w:ascii="Verdana" w:eastAsia="Times New Roman" w:hAnsi="Verdana" w:cs="Times New Roman"/>
                <w:b/>
                <w:bCs/>
                <w:color w:val="000000"/>
                <w:kern w:val="36"/>
                <w:sz w:val="24"/>
                <w:szCs w:val="24"/>
              </w:rPr>
              <w:t>(i.e., cities, counties, businesses, employers, etc.):</w:t>
            </w:r>
          </w:p>
          <w:sdt>
            <w:sdtPr>
              <w:rPr>
                <w:rFonts w:ascii="Verdana" w:eastAsia="Times New Roman" w:hAnsi="Verdana" w:cs="Times New Roman"/>
                <w:bCs/>
              </w:rPr>
              <w:id w:val="-227617007"/>
              <w:placeholder>
                <w:docPart w:val="4F5EF69AA36D47BE9AB69280003BC6E7"/>
              </w:placeholder>
            </w:sdtPr>
            <w:sdtEndPr/>
            <w:sdtContent>
              <w:p w14:paraId="1AD78A86" w14:textId="459E88EA" w:rsidR="009441C8" w:rsidRPr="007B21F8" w:rsidRDefault="007B21F8" w:rsidP="00262A0C">
                <w:pPr>
                  <w:tabs>
                    <w:tab w:val="left" w:pos="1259"/>
                  </w:tabs>
                  <w:rPr>
                    <w:rFonts w:ascii="Verdana" w:eastAsia="Times New Roman" w:hAnsi="Verdana" w:cs="Times New Roman"/>
                    <w:bCs/>
                  </w:rPr>
                </w:pPr>
                <w:r w:rsidRPr="007B21F8">
                  <w:rPr>
                    <w:rFonts w:ascii="Verdana" w:eastAsia="Times New Roman" w:hAnsi="Verdana" w:cs="Times New Roman"/>
                    <w:bCs/>
                  </w:rPr>
                  <w:t>CSSA rates increase, operating costs for organizations may increase for entities that serve large deaf populations.</w:t>
                </w:r>
              </w:p>
            </w:sdtContent>
          </w:sdt>
        </w:tc>
      </w:tr>
      <w:tr w:rsidR="000035FF" w:rsidRPr="00061587" w14:paraId="4237176F" w14:textId="77777777" w:rsidTr="00A26B8B">
        <w:trPr>
          <w:trHeight w:val="1296"/>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F522499" w14:textId="77777777" w:rsidR="00262A0C" w:rsidRPr="00061587" w:rsidRDefault="00262A0C" w:rsidP="00262A0C">
            <w:pPr>
              <w:spacing w:after="6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lastRenderedPageBreak/>
              <w:t>The policy proposal will require a change in:</w:t>
            </w:r>
          </w:p>
          <w:p w14:paraId="4D52CA0A" w14:textId="42943321" w:rsidR="00262A0C" w:rsidRPr="00407C62" w:rsidRDefault="00262A0C" w:rsidP="00262A0C">
            <w:pPr>
              <w:spacing w:after="60" w:line="240" w:lineRule="auto"/>
              <w:ind w:right="-264"/>
              <w:outlineLvl w:val="0"/>
              <w:rPr>
                <w:rFonts w:ascii="Verdana" w:eastAsia="Times New Roman" w:hAnsi="Verdana" w:cs="Times New Roman"/>
                <w:b/>
                <w:bCs/>
                <w:color w:val="000000"/>
                <w:kern w:val="36"/>
              </w:rPr>
            </w:pPr>
            <w:r w:rsidRPr="00407C62">
              <w:rPr>
                <w:rFonts w:ascii="Verdana" w:eastAsia="Times New Roman" w:hAnsi="Verdana" w:cs="Times New Roman"/>
                <w:b/>
                <w:bCs/>
                <w:color w:val="000000"/>
                <w:kern w:val="36"/>
              </w:rPr>
              <w:t xml:space="preserve">Administrative Policy </w:t>
            </w:r>
            <w:sdt>
              <w:sdtPr>
                <w:rPr>
                  <w:rFonts w:ascii="Verdana" w:eastAsia="Times New Roman" w:hAnsi="Verdana" w:cs="Times New Roman"/>
                  <w:b/>
                  <w:bCs/>
                  <w:color w:val="000000"/>
                  <w:kern w:val="36"/>
                </w:rPr>
                <w:id w:val="-2143720225"/>
                <w14:checkbox>
                  <w14:checked w14:val="1"/>
                  <w14:checkedState w14:val="2612" w14:font="MS Gothic"/>
                  <w14:uncheckedState w14:val="2610" w14:font="MS Gothic"/>
                </w14:checkbox>
              </w:sdtPr>
              <w:sdtEndPr/>
              <w:sdtContent>
                <w:r w:rsidR="007B21F8">
                  <w:rPr>
                    <w:rFonts w:ascii="MS Gothic" w:eastAsia="MS Gothic" w:hAnsi="MS Gothic" w:cs="Times New Roman" w:hint="eastAsia"/>
                    <w:b/>
                    <w:bCs/>
                    <w:color w:val="000000"/>
                    <w:kern w:val="36"/>
                  </w:rPr>
                  <w:t>☒</w:t>
                </w:r>
              </w:sdtContent>
            </w:sdt>
            <w:r w:rsidRPr="00407C62">
              <w:rPr>
                <w:rFonts w:ascii="Verdana" w:eastAsia="Times New Roman" w:hAnsi="Verdana" w:cs="Times New Roman"/>
                <w:b/>
                <w:bCs/>
                <w:color w:val="000000"/>
                <w:kern w:val="36"/>
              </w:rPr>
              <w:t xml:space="preserve"> Agency Rule </w:t>
            </w:r>
            <w:sdt>
              <w:sdtPr>
                <w:rPr>
                  <w:rFonts w:ascii="Verdana" w:eastAsia="Times New Roman" w:hAnsi="Verdana" w:cs="Times New Roman"/>
                  <w:b/>
                  <w:bCs/>
                  <w:color w:val="000000"/>
                  <w:kern w:val="36"/>
                </w:rPr>
                <w:id w:val="-139354168"/>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r w:rsidRPr="00407C62">
              <w:rPr>
                <w:rFonts w:ascii="Verdana" w:eastAsia="Times New Roman" w:hAnsi="Verdana" w:cs="Times New Roman"/>
                <w:b/>
                <w:bCs/>
                <w:color w:val="000000"/>
                <w:kern w:val="36"/>
              </w:rPr>
              <w:t xml:space="preserve">   State Law  </w:t>
            </w:r>
            <w:sdt>
              <w:sdtPr>
                <w:rPr>
                  <w:rFonts w:ascii="Verdana" w:eastAsia="Times New Roman" w:hAnsi="Verdana" w:cs="Times New Roman"/>
                  <w:b/>
                  <w:bCs/>
                  <w:color w:val="000000"/>
                  <w:kern w:val="36"/>
                </w:rPr>
                <w:id w:val="557057720"/>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p>
          <w:p w14:paraId="7C1DADE8" w14:textId="4EAF0461" w:rsidR="00262A0C" w:rsidRPr="00407C62" w:rsidRDefault="00262A0C" w:rsidP="00262A0C">
            <w:pPr>
              <w:spacing w:after="240" w:line="240" w:lineRule="auto"/>
              <w:ind w:right="-259"/>
              <w:outlineLvl w:val="0"/>
              <w:rPr>
                <w:rFonts w:ascii="Times New Roman" w:eastAsia="Times New Roman" w:hAnsi="Times New Roman" w:cs="Times New Roman"/>
                <w:b/>
                <w:bCs/>
                <w:kern w:val="36"/>
              </w:rPr>
            </w:pPr>
            <w:r w:rsidRPr="00407C62">
              <w:rPr>
                <w:rFonts w:ascii="Verdana" w:eastAsia="Times New Roman" w:hAnsi="Verdana" w:cs="Times New Roman"/>
                <w:b/>
                <w:bCs/>
                <w:color w:val="000000"/>
                <w:kern w:val="36"/>
              </w:rPr>
              <w:t xml:space="preserve">New Law </w:t>
            </w:r>
            <w:sdt>
              <w:sdtPr>
                <w:rPr>
                  <w:rFonts w:ascii="Verdana" w:eastAsia="Times New Roman" w:hAnsi="Verdana" w:cs="Times New Roman"/>
                  <w:b/>
                  <w:bCs/>
                  <w:color w:val="000000"/>
                  <w:kern w:val="36"/>
                </w:rPr>
                <w:id w:val="423391625"/>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r w:rsidRPr="00407C62">
              <w:rPr>
                <w:rFonts w:ascii="Times New Roman" w:eastAsia="Times New Roman" w:hAnsi="Times New Roman" w:cs="Times New Roman"/>
                <w:b/>
                <w:bCs/>
                <w:kern w:val="36"/>
              </w:rPr>
              <w:t xml:space="preserve">  </w:t>
            </w:r>
            <w:r w:rsidRPr="00407C62">
              <w:rPr>
                <w:rFonts w:ascii="Verdana" w:eastAsia="Times New Roman" w:hAnsi="Verdana" w:cs="Times New Roman"/>
                <w:b/>
                <w:bCs/>
                <w:color w:val="000000"/>
              </w:rPr>
              <w:t xml:space="preserve">Other (e.g. public awareness campaign, etc.) </w:t>
            </w:r>
            <w:sdt>
              <w:sdtPr>
                <w:rPr>
                  <w:rFonts w:ascii="Verdana" w:eastAsia="Times New Roman" w:hAnsi="Verdana" w:cs="Times New Roman"/>
                  <w:b/>
                  <w:bCs/>
                  <w:color w:val="000000"/>
                </w:rPr>
                <w:id w:val="-176732410"/>
                <w14:checkbox>
                  <w14:checked w14:val="1"/>
                  <w14:checkedState w14:val="2612" w14:font="MS Gothic"/>
                  <w14:uncheckedState w14:val="2610" w14:font="MS Gothic"/>
                </w14:checkbox>
              </w:sdtPr>
              <w:sdtEndPr/>
              <w:sdtContent>
                <w:r w:rsidR="007B21F8">
                  <w:rPr>
                    <w:rFonts w:ascii="MS Gothic" w:eastAsia="MS Gothic" w:hAnsi="MS Gothic" w:cs="Times New Roman" w:hint="eastAsia"/>
                    <w:b/>
                    <w:bCs/>
                    <w:color w:val="000000"/>
                  </w:rPr>
                  <w:t>☒</w:t>
                </w:r>
              </w:sdtContent>
            </w:sdt>
          </w:p>
          <w:p w14:paraId="0894741C" w14:textId="19A59A0A" w:rsidR="000035FF" w:rsidRPr="00696ADE" w:rsidRDefault="00262A0C" w:rsidP="00262A0C">
            <w:p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
                <w:bCs/>
                <w:color w:val="000000"/>
                <w:sz w:val="24"/>
                <w:szCs w:val="24"/>
              </w:rPr>
              <w:t>Link</w:t>
            </w:r>
            <w:r w:rsidRPr="00061587">
              <w:rPr>
                <w:rFonts w:ascii="Verdana" w:eastAsia="Times New Roman" w:hAnsi="Verdana" w:cs="Times New Roman"/>
                <w:color w:val="000000"/>
                <w:sz w:val="24"/>
                <w:szCs w:val="24"/>
              </w:rPr>
              <w:t xml:space="preserve">: </w:t>
            </w:r>
            <w:sdt>
              <w:sdtPr>
                <w:rPr>
                  <w:rFonts w:ascii="Verdana" w:eastAsia="Times New Roman" w:hAnsi="Verdana" w:cs="Times New Roman"/>
                  <w:color w:val="000000"/>
                  <w:sz w:val="24"/>
                  <w:szCs w:val="24"/>
                </w:rPr>
                <w:id w:val="-200941598"/>
                <w:placeholder>
                  <w:docPart w:val="E604F140398545F2A23C95C96E1A0269"/>
                </w:placeholder>
              </w:sdtPr>
              <w:sdtEndPr/>
              <w:sdtContent>
                <w:r>
                  <w:rPr>
                    <w:rFonts w:ascii="Verdana" w:eastAsia="Times New Roman" w:hAnsi="Verdana" w:cs="Times New Roman"/>
                    <w:color w:val="000000"/>
                    <w:sz w:val="24"/>
                    <w:szCs w:val="24"/>
                    <w:shd w:val="clear" w:color="auto" w:fill="E7E6E6" w:themeFill="background2"/>
                  </w:rPr>
                  <w:t>If it requires a change in agency rule or state law, link to the rule or law.</w:t>
                </w:r>
              </w:sdtContent>
            </w:sdt>
          </w:p>
        </w:tc>
      </w:tr>
      <w:tr w:rsidR="00061587" w:rsidRPr="00061587" w14:paraId="53B9E278" w14:textId="77777777" w:rsidTr="005C4239">
        <w:trPr>
          <w:trHeight w:val="427"/>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A0DF2DE"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Identify GCPD Issue Area(s) affected: </w:t>
            </w:r>
          </w:p>
          <w:p w14:paraId="2F7FC51E" w14:textId="5AAE613A" w:rsidR="00B84F24" w:rsidRPr="00A927DB" w:rsidRDefault="00A927DB" w:rsidP="00C450EE">
            <w:pPr>
              <w:spacing w:after="0" w:line="360" w:lineRule="auto"/>
              <w:rPr>
                <w:b/>
                <w:bCs/>
                <w:shd w:val="clear" w:color="auto" w:fill="E7E6E6" w:themeFill="background2"/>
              </w:rPr>
            </w:pPr>
            <w:r w:rsidRPr="00A927DB">
              <w:rPr>
                <w:rFonts w:ascii="Verdana" w:hAnsi="Verdana"/>
                <w:b/>
                <w:bCs/>
                <w:shd w:val="clear" w:color="auto" w:fill="FFFFFF" w:themeFill="background1"/>
              </w:rPr>
              <w:t>Access</w:t>
            </w:r>
            <w:sdt>
              <w:sdtPr>
                <w:rPr>
                  <w:b/>
                  <w:bCs/>
                  <w:shd w:val="clear" w:color="auto" w:fill="FFFFFF" w:themeFill="background1"/>
                </w:rPr>
                <w:id w:val="-756053311"/>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Communications</w:t>
            </w:r>
            <w:sdt>
              <w:sdtPr>
                <w:rPr>
                  <w:b/>
                  <w:bCs/>
                  <w:shd w:val="clear" w:color="auto" w:fill="FFFFFF" w:themeFill="background1"/>
                </w:rPr>
                <w:id w:val="-883020837"/>
                <w14:checkbox>
                  <w14:checked w14:val="1"/>
                  <w14:checkedState w14:val="2612" w14:font="MS Gothic"/>
                  <w14:uncheckedState w14:val="2610" w14:font="MS Gothic"/>
                </w14:checkbox>
              </w:sdtPr>
              <w:sdtEndPr/>
              <w:sdtContent>
                <w:r w:rsidR="007B21F8">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Criminal Justice</w:t>
            </w:r>
            <w:sdt>
              <w:sdtPr>
                <w:rPr>
                  <w:b/>
                  <w:bCs/>
                  <w:shd w:val="clear" w:color="auto" w:fill="FFFFFF" w:themeFill="background1"/>
                </w:rPr>
                <w:id w:val="-1487700982"/>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Education</w:t>
            </w:r>
            <w:sdt>
              <w:sdtPr>
                <w:rPr>
                  <w:b/>
                  <w:bCs/>
                  <w:shd w:val="clear" w:color="auto" w:fill="FFFFFF" w:themeFill="background1"/>
                </w:rPr>
                <w:id w:val="529842447"/>
                <w14:checkbox>
                  <w14:checked w14:val="0"/>
                  <w14:checkedState w14:val="2612" w14:font="MS Gothic"/>
                  <w14:uncheckedState w14:val="2610" w14:font="MS Gothic"/>
                </w14:checkbox>
              </w:sdtPr>
              <w:sdtEndPr/>
              <w:sdtContent>
                <w:r w:rsidR="007B21F8">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Emergency Management</w:t>
            </w:r>
            <w:sdt>
              <w:sdtPr>
                <w:rPr>
                  <w:b/>
                  <w:bCs/>
                  <w:shd w:val="clear" w:color="auto" w:fill="FFFFFF" w:themeFill="background1"/>
                </w:rPr>
                <w:id w:val="349143692"/>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Employment</w:t>
            </w:r>
            <w:sdt>
              <w:sdtPr>
                <w:rPr>
                  <w:b/>
                  <w:bCs/>
                  <w:shd w:val="clear" w:color="auto" w:fill="FFFFFF" w:themeFill="background1"/>
                </w:rPr>
                <w:id w:val="1604835099"/>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Health</w:t>
            </w:r>
            <w:sdt>
              <w:sdtPr>
                <w:rPr>
                  <w:b/>
                  <w:bCs/>
                  <w:shd w:val="clear" w:color="auto" w:fill="FFFFFF" w:themeFill="background1"/>
                </w:rPr>
                <w:id w:val="-1864273530"/>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Housing</w:t>
            </w:r>
            <w:sdt>
              <w:sdtPr>
                <w:rPr>
                  <w:b/>
                  <w:bCs/>
                  <w:shd w:val="clear" w:color="auto" w:fill="FFFFFF" w:themeFill="background1"/>
                </w:rPr>
                <w:id w:val="1185952291"/>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00C450EE">
              <w:rPr>
                <w:b/>
                <w:bCs/>
                <w:shd w:val="clear" w:color="auto" w:fill="FFFFFF" w:themeFill="background1"/>
              </w:rPr>
              <w:t xml:space="preserve">  </w:t>
            </w:r>
            <w:r w:rsidRPr="00A927DB">
              <w:rPr>
                <w:rFonts w:ascii="Verdana" w:hAnsi="Verdana"/>
                <w:b/>
                <w:bCs/>
                <w:shd w:val="clear" w:color="auto" w:fill="FFFFFF" w:themeFill="background1"/>
              </w:rPr>
              <w:t>Transportation</w:t>
            </w:r>
            <w:sdt>
              <w:sdtPr>
                <w:rPr>
                  <w:b/>
                  <w:bCs/>
                  <w:shd w:val="clear" w:color="auto" w:fill="FFFFFF" w:themeFill="background1"/>
                </w:rPr>
                <w:id w:val="1876658859"/>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sidR="00C450EE">
              <w:rPr>
                <w:b/>
                <w:bCs/>
                <w:shd w:val="clear" w:color="auto" w:fill="FFFFFF" w:themeFill="background1"/>
              </w:rPr>
              <w:t xml:space="preserve">  </w:t>
            </w:r>
            <w:r>
              <w:rPr>
                <w:b/>
                <w:bCs/>
                <w:shd w:val="clear" w:color="auto" w:fill="FFFFFF" w:themeFill="background1"/>
              </w:rPr>
              <w:t xml:space="preserve"> </w:t>
            </w:r>
            <w:r w:rsidRPr="00A927DB">
              <w:rPr>
                <w:rFonts w:ascii="Verdana" w:hAnsi="Verdana"/>
                <w:b/>
                <w:bCs/>
                <w:shd w:val="clear" w:color="auto" w:fill="FFFFFF" w:themeFill="background1"/>
              </w:rPr>
              <w:t>Veterans</w:t>
            </w:r>
            <w:r>
              <w:rPr>
                <w:b/>
                <w:bCs/>
                <w:shd w:val="clear" w:color="auto" w:fill="FFFFFF" w:themeFill="background1"/>
              </w:rPr>
              <w:t xml:space="preserve"> </w:t>
            </w:r>
            <w:sdt>
              <w:sdtPr>
                <w:rPr>
                  <w:b/>
                  <w:bCs/>
                  <w:shd w:val="clear" w:color="auto" w:fill="FFFFFF" w:themeFill="background1"/>
                </w:rPr>
                <w:id w:val="2052640287"/>
                <w14:checkbox>
                  <w14:checked w14:val="0"/>
                  <w14:checkedState w14:val="2612" w14:font="MS Gothic"/>
                  <w14:uncheckedState w14:val="2610" w14:font="MS Gothic"/>
                </w14:checkbox>
              </w:sdtPr>
              <w:sdtEndPr/>
              <w:sdtContent>
                <w:r w:rsidR="00C450EE" w:rsidRPr="00C450EE">
                  <w:rPr>
                    <w:rFonts w:ascii="MS Gothic" w:eastAsia="MS Gothic" w:hAnsi="MS Gothic" w:hint="eastAsia"/>
                    <w:b/>
                    <w:bCs/>
                    <w:shd w:val="clear" w:color="auto" w:fill="E7E6E6" w:themeFill="background2"/>
                  </w:rPr>
                  <w:t>☐</w:t>
                </w:r>
              </w:sdtContent>
            </w:sdt>
          </w:p>
        </w:tc>
      </w:tr>
      <w:tr w:rsidR="005C4239" w:rsidRPr="00061587" w14:paraId="0954966C" w14:textId="77777777" w:rsidTr="0025573A">
        <w:trPr>
          <w:trHeight w:val="601"/>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325CAF8" w14:textId="74C502AC" w:rsidR="005C4239" w:rsidRDefault="005C4239" w:rsidP="005C4239">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Contact:</w:t>
            </w:r>
          </w:p>
          <w:sdt>
            <w:sdtPr>
              <w:rPr>
                <w:rFonts w:ascii="Verdana" w:eastAsia="Times New Roman" w:hAnsi="Verdana" w:cs="Times New Roman"/>
                <w:bCs/>
                <w:kern w:val="36"/>
              </w:rPr>
              <w:id w:val="617422013"/>
              <w:placeholder>
                <w:docPart w:val="5BA0E269995F47C289E6479ECC155ADB"/>
              </w:placeholder>
            </w:sdtPr>
            <w:sdtEndPr/>
            <w:sdtContent>
              <w:p w14:paraId="663B3B08" w14:textId="54DAED45" w:rsidR="005C4239" w:rsidRPr="0025573A" w:rsidRDefault="004C606B" w:rsidP="0025573A">
                <w:pPr>
                  <w:spacing w:after="120" w:line="240" w:lineRule="auto"/>
                  <w:outlineLvl w:val="0"/>
                  <w:rPr>
                    <w:rFonts w:ascii="Verdana" w:eastAsia="Times New Roman" w:hAnsi="Verdana" w:cs="Times New Roman"/>
                    <w:bCs/>
                    <w:kern w:val="36"/>
                  </w:rPr>
                </w:pPr>
                <w:r>
                  <w:rPr>
                    <w:rFonts w:ascii="Verdana" w:eastAsia="Times New Roman" w:hAnsi="Verdana" w:cs="Times New Roman"/>
                    <w:bCs/>
                    <w:kern w:val="36"/>
                  </w:rPr>
                  <w:t>Alaina Webb &amp; Matt Dickens (ASL Interpreter Committee Leads)</w:t>
                </w:r>
              </w:p>
            </w:sdtContent>
          </w:sdt>
        </w:tc>
      </w:tr>
      <w:tr w:rsidR="0025573A" w:rsidRPr="00061587" w14:paraId="7EDF60C4" w14:textId="77777777" w:rsidTr="005C4239">
        <w:trPr>
          <w:trHeight w:val="601"/>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7B110D4" w14:textId="0E90AD47" w:rsidR="0025573A" w:rsidRDefault="0025573A" w:rsidP="005C4239">
            <w:pPr>
              <w:spacing w:after="120" w:line="240" w:lineRule="auto"/>
              <w:outlineLvl w:val="0"/>
              <w:rPr>
                <w:rFonts w:ascii="Verdana" w:eastAsia="Times New Roman" w:hAnsi="Verdana" w:cs="Times New Roman"/>
                <w:b/>
                <w:bCs/>
                <w:color w:val="000000"/>
                <w:kern w:val="36"/>
                <w:sz w:val="24"/>
                <w:szCs w:val="24"/>
              </w:rPr>
            </w:pPr>
            <w:r w:rsidRPr="0025573A">
              <w:rPr>
                <w:rFonts w:ascii="Verdana" w:eastAsia="Times New Roman" w:hAnsi="Verdana" w:cs="Times New Roman"/>
                <w:b/>
                <w:bCs/>
                <w:sz w:val="24"/>
                <w:szCs w:val="24"/>
              </w:rPr>
              <w:t>If GCPD adopts this policy, do you commit to directly supporting this proposal through the legislative session?</w:t>
            </w:r>
            <w:r>
              <w:rPr>
                <w:rFonts w:ascii="Verdana" w:eastAsia="Times New Roman" w:hAnsi="Verdana" w:cs="Times New Roman"/>
                <w:sz w:val="24"/>
                <w:szCs w:val="24"/>
              </w:rPr>
              <w:t xml:space="preserve"> </w:t>
            </w:r>
            <w:sdt>
              <w:sdtPr>
                <w:rPr>
                  <w:rFonts w:ascii="Verdana" w:eastAsia="Times New Roman" w:hAnsi="Verdana" w:cs="Times New Roman"/>
                  <w:sz w:val="24"/>
                  <w:szCs w:val="24"/>
                </w:rPr>
                <w:id w:val="348535431"/>
                <w:placeholder>
                  <w:docPart w:val="F47FFD1CEB6A4E4EB6263FFCD830991B"/>
                </w:placeholder>
                <w:dropDownList>
                  <w:listItem w:displayText="Yes" w:value="Yes"/>
                  <w:listItem w:displayText="No" w:value="No"/>
                </w:dropDownList>
              </w:sdtPr>
              <w:sdtEndPr/>
              <w:sdtContent>
                <w:r w:rsidR="004C606B">
                  <w:rPr>
                    <w:rFonts w:ascii="Verdana" w:eastAsia="Times New Roman" w:hAnsi="Verdana" w:cs="Times New Roman"/>
                    <w:sz w:val="24"/>
                    <w:szCs w:val="24"/>
                  </w:rPr>
                  <w:t>Yes</w:t>
                </w:r>
              </w:sdtContent>
            </w:sdt>
          </w:p>
        </w:tc>
      </w:tr>
      <w:tr w:rsidR="00061587" w:rsidRPr="00061587" w14:paraId="1F7DB9C2" w14:textId="77777777" w:rsidTr="00CA0DE1">
        <w:trPr>
          <w:trHeight w:val="936"/>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7E3D32A3" w14:textId="77777777" w:rsidR="00061587" w:rsidRDefault="00061587" w:rsidP="00696ADE">
            <w:pPr>
              <w:spacing w:before="60"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Recommended for GCPD policy recommendations:  </w:t>
            </w:r>
            <w:r w:rsidR="0057780B">
              <w:rPr>
                <w:rFonts w:ascii="Verdana" w:eastAsia="Times New Roman" w:hAnsi="Verdana" w:cs="Times New Roman"/>
                <w:b/>
                <w:bCs/>
                <w:color w:val="000000"/>
                <w:kern w:val="36"/>
                <w:sz w:val="24"/>
                <w:szCs w:val="24"/>
              </w:rPr>
              <w:t xml:space="preserve"> </w:t>
            </w:r>
            <w:r w:rsidRPr="00061587">
              <w:rPr>
                <w:rFonts w:ascii="Verdana" w:eastAsia="Times New Roman" w:hAnsi="Verdana" w:cs="Times New Roman"/>
                <w:b/>
                <w:bCs/>
                <w:color w:val="000000"/>
                <w:kern w:val="36"/>
                <w:sz w:val="24"/>
                <w:szCs w:val="24"/>
              </w:rPr>
              <w:t>Yes  </w:t>
            </w:r>
            <w:sdt>
              <w:sdtPr>
                <w:rPr>
                  <w:rFonts w:ascii="Verdana" w:eastAsia="Times New Roman" w:hAnsi="Verdana" w:cs="Times New Roman"/>
                  <w:b/>
                  <w:bCs/>
                  <w:color w:val="000000"/>
                  <w:kern w:val="36"/>
                  <w:sz w:val="24"/>
                  <w:szCs w:val="24"/>
                </w:rPr>
                <w:id w:val="377668149"/>
                <w14:checkbox>
                  <w14:checked w14:val="0"/>
                  <w14:checkedState w14:val="2612" w14:font="MS Gothic"/>
                  <w14:uncheckedState w14:val="2610" w14:font="MS Gothic"/>
                </w14:checkbox>
              </w:sdtPr>
              <w:sdtEndPr/>
              <w:sdtContent>
                <w:r w:rsidR="00C55CEF" w:rsidRPr="002F379B">
                  <w:rPr>
                    <w:rFonts w:ascii="MS Gothic" w:eastAsia="MS Gothic" w:hAnsi="MS Gothic" w:cs="Times New Roman" w:hint="eastAsia"/>
                    <w:b/>
                    <w:bCs/>
                    <w:color w:val="000000"/>
                    <w:kern w:val="36"/>
                    <w:sz w:val="24"/>
                    <w:szCs w:val="24"/>
                    <w:shd w:val="clear" w:color="auto" w:fill="E7E6E6" w:themeFill="background2"/>
                  </w:rPr>
                  <w:t>☐</w:t>
                </w:r>
              </w:sdtContent>
            </w:sdt>
            <w:r w:rsidRPr="00061587">
              <w:rPr>
                <w:rFonts w:ascii="Verdana" w:eastAsia="Times New Roman" w:hAnsi="Verdana" w:cs="Times New Roman"/>
                <w:b/>
                <w:bCs/>
                <w:color w:val="000000"/>
                <w:kern w:val="36"/>
                <w:sz w:val="24"/>
                <w:szCs w:val="24"/>
              </w:rPr>
              <w:t>   No</w:t>
            </w:r>
            <w:r w:rsidR="00252BB2">
              <w:rPr>
                <w:rFonts w:ascii="Verdana" w:eastAsia="Times New Roman" w:hAnsi="Verdana" w:cs="Times New Roman"/>
                <w:b/>
                <w:bCs/>
                <w:color w:val="000000"/>
                <w:kern w:val="36"/>
                <w:sz w:val="24"/>
                <w:szCs w:val="24"/>
              </w:rPr>
              <w:t xml:space="preserve"> </w:t>
            </w:r>
            <w:sdt>
              <w:sdtPr>
                <w:rPr>
                  <w:rFonts w:ascii="Verdana" w:eastAsia="Times New Roman" w:hAnsi="Verdana" w:cs="Times New Roman"/>
                  <w:b/>
                  <w:bCs/>
                  <w:color w:val="000000"/>
                  <w:kern w:val="36"/>
                  <w:sz w:val="24"/>
                  <w:szCs w:val="24"/>
                </w:rPr>
                <w:id w:val="-1060477757"/>
                <w14:checkbox>
                  <w14:checked w14:val="0"/>
                  <w14:checkedState w14:val="2612" w14:font="MS Gothic"/>
                  <w14:uncheckedState w14:val="2610" w14:font="MS Gothic"/>
                </w14:checkbox>
              </w:sdtPr>
              <w:sdtEndPr/>
              <w:sdtContent>
                <w:r w:rsidR="00C55CEF" w:rsidRPr="002F379B">
                  <w:rPr>
                    <w:rFonts w:ascii="MS Gothic" w:eastAsia="MS Gothic" w:hAnsi="MS Gothic" w:cs="Times New Roman" w:hint="eastAsia"/>
                    <w:b/>
                    <w:bCs/>
                    <w:color w:val="000000"/>
                    <w:kern w:val="36"/>
                    <w:sz w:val="24"/>
                    <w:szCs w:val="24"/>
                    <w:shd w:val="clear" w:color="auto" w:fill="E7E6E6" w:themeFill="background2"/>
                  </w:rPr>
                  <w:t>☐</w:t>
                </w:r>
              </w:sdtContent>
            </w:sdt>
          </w:p>
          <w:p w14:paraId="33A3FF2E" w14:textId="358160E0" w:rsidR="00CA0DE1" w:rsidRDefault="00696ADE" w:rsidP="00CA0DE1">
            <w:p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Cs/>
                <w:color w:val="000000"/>
                <w:kern w:val="36"/>
              </w:rPr>
              <w:t>MOTION:</w:t>
            </w:r>
            <w:r w:rsidR="000D1B8B">
              <w:rPr>
                <w:rFonts w:ascii="Verdana" w:eastAsia="Times New Roman" w:hAnsi="Verdana" w:cs="Times New Roman"/>
                <w:bCs/>
                <w:color w:val="000000"/>
                <w:kern w:val="36"/>
              </w:rPr>
              <w:t xml:space="preserve"> </w:t>
            </w:r>
            <w:sdt>
              <w:sdtPr>
                <w:rPr>
                  <w:rFonts w:ascii="Verdana" w:eastAsia="Times New Roman" w:hAnsi="Verdana" w:cs="Times New Roman"/>
                  <w:bCs/>
                  <w:color w:val="000000"/>
                  <w:kern w:val="36"/>
                </w:rPr>
                <w:id w:val="-680582685"/>
                <w:placeholder>
                  <w:docPart w:val="DefaultPlaceholder_-1854013440"/>
                </w:placeholder>
              </w:sdtPr>
              <w:sdtEndPr/>
              <w:sdtContent>
                <w:r w:rsidR="00C55CEF" w:rsidRPr="002F379B">
                  <w:rPr>
                    <w:rFonts w:ascii="Verdana" w:eastAsia="Times New Roman" w:hAnsi="Verdana" w:cs="Times New Roman"/>
                    <w:bCs/>
                    <w:color w:val="000000"/>
                    <w:kern w:val="36"/>
                    <w:shd w:val="clear" w:color="auto" w:fill="E7E6E6" w:themeFill="background2"/>
                  </w:rPr>
                  <w:t>GCPD staff use only</w:t>
                </w:r>
              </w:sdtContent>
            </w:sdt>
          </w:p>
          <w:p w14:paraId="0CCC9506" w14:textId="46BBF49D" w:rsidR="00CA0DE1" w:rsidRPr="00CA0DE1" w:rsidRDefault="00CA0DE1" w:rsidP="00CA0DE1">
            <w:pPr>
              <w:rPr>
                <w:rFonts w:ascii="Times New Roman" w:eastAsia="Times New Roman" w:hAnsi="Times New Roman" w:cs="Times New Roman"/>
              </w:rPr>
            </w:pPr>
          </w:p>
        </w:tc>
      </w:tr>
    </w:tbl>
    <w:p w14:paraId="3177D145" w14:textId="77777777" w:rsidR="00023C0D" w:rsidRPr="003054E6" w:rsidRDefault="00023C0D" w:rsidP="00696ADE">
      <w:pPr>
        <w:spacing w:after="0" w:line="240" w:lineRule="auto"/>
        <w:rPr>
          <w:rFonts w:ascii="Verdana" w:eastAsia="Times New Roman" w:hAnsi="Verdana" w:cs="Times New Roman"/>
          <w:i/>
          <w:sz w:val="16"/>
          <w:szCs w:val="16"/>
        </w:rPr>
      </w:pPr>
    </w:p>
    <w:sectPr w:rsidR="00023C0D" w:rsidRPr="003054E6" w:rsidSect="00447255">
      <w:footerReference w:type="default" r:id="rId10"/>
      <w:pgSz w:w="12240" w:h="15840" w:code="1"/>
      <w:pgMar w:top="864" w:right="1152" w:bottom="81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E808A" w14:textId="77777777" w:rsidR="00407C62" w:rsidRDefault="00407C62" w:rsidP="003B3D52">
      <w:pPr>
        <w:spacing w:after="0" w:line="240" w:lineRule="auto"/>
      </w:pPr>
      <w:r>
        <w:separator/>
      </w:r>
    </w:p>
  </w:endnote>
  <w:endnote w:type="continuationSeparator" w:id="0">
    <w:p w14:paraId="0D127747" w14:textId="77777777" w:rsidR="00407C62" w:rsidRDefault="00407C62" w:rsidP="003B3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736518523"/>
      <w:docPartObj>
        <w:docPartGallery w:val="Page Numbers (Bottom of Page)"/>
        <w:docPartUnique/>
      </w:docPartObj>
    </w:sdtPr>
    <w:sdtEndPr/>
    <w:sdtContent>
      <w:sdt>
        <w:sdtPr>
          <w:rPr>
            <w:rFonts w:ascii="Verdana" w:hAnsi="Verdana"/>
            <w:sz w:val="16"/>
            <w:szCs w:val="16"/>
          </w:rPr>
          <w:id w:val="220025100"/>
          <w:docPartObj>
            <w:docPartGallery w:val="Page Numbers (Top of Page)"/>
            <w:docPartUnique/>
          </w:docPartObj>
        </w:sdtPr>
        <w:sdtEndPr/>
        <w:sdtContent>
          <w:p w14:paraId="6C5610DB" w14:textId="181DEE5B" w:rsidR="00407C62" w:rsidRPr="003B3D52" w:rsidRDefault="00407C62" w:rsidP="003B3D52">
            <w:pPr>
              <w:pStyle w:val="Footer"/>
              <w:tabs>
                <w:tab w:val="clear" w:pos="9360"/>
                <w:tab w:val="right" w:pos="9900"/>
              </w:tabs>
              <w:rPr>
                <w:rFonts w:ascii="Verdana" w:hAnsi="Verdana"/>
                <w:sz w:val="16"/>
                <w:szCs w:val="16"/>
              </w:rPr>
            </w:pPr>
            <w:r>
              <w:rPr>
                <w:rFonts w:ascii="Verdana" w:hAnsi="Verdana"/>
                <w:i/>
                <w:sz w:val="16"/>
                <w:szCs w:val="16"/>
              </w:rPr>
              <w:t xml:space="preserve">Form Revision Date: </w:t>
            </w:r>
            <w:r w:rsidR="00262A0C">
              <w:rPr>
                <w:rFonts w:ascii="Verdana" w:hAnsi="Verdana"/>
                <w:i/>
                <w:sz w:val="16"/>
                <w:szCs w:val="16"/>
              </w:rPr>
              <w:t>08</w:t>
            </w:r>
            <w:r>
              <w:rPr>
                <w:rFonts w:ascii="Verdana" w:hAnsi="Verdana"/>
                <w:i/>
                <w:sz w:val="16"/>
                <w:szCs w:val="16"/>
              </w:rPr>
              <w:t>/</w:t>
            </w:r>
            <w:r w:rsidR="00262A0C">
              <w:rPr>
                <w:rFonts w:ascii="Verdana" w:hAnsi="Verdana"/>
                <w:i/>
                <w:sz w:val="16"/>
                <w:szCs w:val="16"/>
              </w:rPr>
              <w:t>28</w:t>
            </w:r>
            <w:r w:rsidRPr="00B84F24">
              <w:rPr>
                <w:rFonts w:ascii="Verdana" w:hAnsi="Verdana"/>
                <w:i/>
                <w:sz w:val="16"/>
                <w:szCs w:val="16"/>
              </w:rPr>
              <w:t>/</w:t>
            </w:r>
            <w:r w:rsidR="00262A0C">
              <w:rPr>
                <w:rFonts w:ascii="Verdana" w:hAnsi="Verdana"/>
                <w:i/>
                <w:sz w:val="16"/>
                <w:szCs w:val="16"/>
              </w:rPr>
              <w:t>23</w:t>
            </w:r>
            <w:r>
              <w:rPr>
                <w:rFonts w:ascii="Verdana" w:hAnsi="Verdana"/>
                <w:sz w:val="16"/>
                <w:szCs w:val="16"/>
              </w:rPr>
              <w:t xml:space="preserve"> </w:t>
            </w:r>
            <w:r>
              <w:rPr>
                <w:rFonts w:ascii="Verdana" w:hAnsi="Verdana"/>
                <w:sz w:val="16"/>
                <w:szCs w:val="16"/>
              </w:rPr>
              <w:tab/>
            </w:r>
            <w:r>
              <w:rPr>
                <w:rFonts w:ascii="Verdana" w:hAnsi="Verdana"/>
                <w:sz w:val="16"/>
                <w:szCs w:val="16"/>
              </w:rPr>
              <w:tab/>
            </w:r>
            <w:r w:rsidRPr="003B3D52">
              <w:rPr>
                <w:rFonts w:ascii="Verdana" w:hAnsi="Verdana"/>
                <w:sz w:val="16"/>
                <w:szCs w:val="16"/>
              </w:rPr>
              <w:t xml:space="preserve">Page </w:t>
            </w:r>
            <w:r w:rsidRPr="003B3D52">
              <w:rPr>
                <w:rFonts w:ascii="Verdana" w:hAnsi="Verdana"/>
                <w:b/>
                <w:bCs/>
                <w:sz w:val="16"/>
                <w:szCs w:val="16"/>
              </w:rPr>
              <w:fldChar w:fldCharType="begin"/>
            </w:r>
            <w:r w:rsidRPr="003B3D52">
              <w:rPr>
                <w:rFonts w:ascii="Verdana" w:hAnsi="Verdana"/>
                <w:b/>
                <w:bCs/>
                <w:sz w:val="16"/>
                <w:szCs w:val="16"/>
              </w:rPr>
              <w:instrText xml:space="preserve"> PAGE </w:instrText>
            </w:r>
            <w:r w:rsidRPr="003B3D52">
              <w:rPr>
                <w:rFonts w:ascii="Verdana" w:hAnsi="Verdana"/>
                <w:b/>
                <w:bCs/>
                <w:sz w:val="16"/>
                <w:szCs w:val="16"/>
              </w:rPr>
              <w:fldChar w:fldCharType="separate"/>
            </w:r>
            <w:r w:rsidR="00055502">
              <w:rPr>
                <w:rFonts w:ascii="Verdana" w:hAnsi="Verdana"/>
                <w:b/>
                <w:bCs/>
                <w:noProof/>
                <w:sz w:val="16"/>
                <w:szCs w:val="16"/>
              </w:rPr>
              <w:t>1</w:t>
            </w:r>
            <w:r w:rsidRPr="003B3D52">
              <w:rPr>
                <w:rFonts w:ascii="Verdana" w:hAnsi="Verdana"/>
                <w:b/>
                <w:bCs/>
                <w:sz w:val="16"/>
                <w:szCs w:val="16"/>
              </w:rPr>
              <w:fldChar w:fldCharType="end"/>
            </w:r>
            <w:r w:rsidRPr="003B3D52">
              <w:rPr>
                <w:rFonts w:ascii="Verdana" w:hAnsi="Verdana"/>
                <w:sz w:val="16"/>
                <w:szCs w:val="16"/>
              </w:rPr>
              <w:t xml:space="preserve"> of </w:t>
            </w:r>
            <w:r w:rsidRPr="003B3D52">
              <w:rPr>
                <w:rFonts w:ascii="Verdana" w:hAnsi="Verdana"/>
                <w:b/>
                <w:bCs/>
                <w:sz w:val="16"/>
                <w:szCs w:val="16"/>
              </w:rPr>
              <w:fldChar w:fldCharType="begin"/>
            </w:r>
            <w:r w:rsidRPr="003B3D52">
              <w:rPr>
                <w:rFonts w:ascii="Verdana" w:hAnsi="Verdana"/>
                <w:b/>
                <w:bCs/>
                <w:sz w:val="16"/>
                <w:szCs w:val="16"/>
              </w:rPr>
              <w:instrText xml:space="preserve"> NUMPAGES  </w:instrText>
            </w:r>
            <w:r w:rsidRPr="003B3D52">
              <w:rPr>
                <w:rFonts w:ascii="Verdana" w:hAnsi="Verdana"/>
                <w:b/>
                <w:bCs/>
                <w:sz w:val="16"/>
                <w:szCs w:val="16"/>
              </w:rPr>
              <w:fldChar w:fldCharType="separate"/>
            </w:r>
            <w:r w:rsidR="00055502">
              <w:rPr>
                <w:rFonts w:ascii="Verdana" w:hAnsi="Verdana"/>
                <w:b/>
                <w:bCs/>
                <w:noProof/>
                <w:sz w:val="16"/>
                <w:szCs w:val="16"/>
              </w:rPr>
              <w:t>3</w:t>
            </w:r>
            <w:r w:rsidRPr="003B3D52">
              <w:rPr>
                <w:rFonts w:ascii="Verdana" w:hAnsi="Verdana"/>
                <w:b/>
                <w:bCs/>
                <w:sz w:val="16"/>
                <w:szCs w:val="16"/>
              </w:rPr>
              <w:fldChar w:fldCharType="end"/>
            </w:r>
          </w:p>
        </w:sdtContent>
      </w:sdt>
    </w:sdtContent>
  </w:sdt>
  <w:p w14:paraId="3CD196D2" w14:textId="77777777" w:rsidR="00407C62" w:rsidRDefault="00407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0DC4A" w14:textId="77777777" w:rsidR="00407C62" w:rsidRDefault="00407C62" w:rsidP="003B3D52">
      <w:pPr>
        <w:spacing w:after="0" w:line="240" w:lineRule="auto"/>
      </w:pPr>
      <w:r>
        <w:separator/>
      </w:r>
    </w:p>
  </w:footnote>
  <w:footnote w:type="continuationSeparator" w:id="0">
    <w:p w14:paraId="6A27ECFE" w14:textId="77777777" w:rsidR="00407C62" w:rsidRDefault="00407C62" w:rsidP="003B3D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124E9"/>
    <w:multiLevelType w:val="multilevel"/>
    <w:tmpl w:val="737A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8A41A5"/>
    <w:multiLevelType w:val="hybridMultilevel"/>
    <w:tmpl w:val="425876C8"/>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EB4481"/>
    <w:multiLevelType w:val="multilevel"/>
    <w:tmpl w:val="84B46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8D774F"/>
    <w:multiLevelType w:val="multilevel"/>
    <w:tmpl w:val="AC7C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630BAA"/>
    <w:multiLevelType w:val="hybridMultilevel"/>
    <w:tmpl w:val="B2E6C762"/>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BC5263"/>
    <w:multiLevelType w:val="hybridMultilevel"/>
    <w:tmpl w:val="C4AC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587325">
    <w:abstractNumId w:val="3"/>
  </w:num>
  <w:num w:numId="2" w16cid:durableId="182134096">
    <w:abstractNumId w:val="0"/>
  </w:num>
  <w:num w:numId="3" w16cid:durableId="133960096">
    <w:abstractNumId w:val="2"/>
  </w:num>
  <w:num w:numId="4" w16cid:durableId="8025327">
    <w:abstractNumId w:val="5"/>
  </w:num>
  <w:num w:numId="5" w16cid:durableId="1121535629">
    <w:abstractNumId w:val="4"/>
  </w:num>
  <w:num w:numId="6" w16cid:durableId="1066999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587"/>
    <w:rsid w:val="000035FF"/>
    <w:rsid w:val="00010EF6"/>
    <w:rsid w:val="00023C0D"/>
    <w:rsid w:val="00025850"/>
    <w:rsid w:val="0004096C"/>
    <w:rsid w:val="00055502"/>
    <w:rsid w:val="00061587"/>
    <w:rsid w:val="000D1B8B"/>
    <w:rsid w:val="000F2FAF"/>
    <w:rsid w:val="00102EC5"/>
    <w:rsid w:val="00136AB7"/>
    <w:rsid w:val="00154F20"/>
    <w:rsid w:val="00160360"/>
    <w:rsid w:val="00170709"/>
    <w:rsid w:val="00192851"/>
    <w:rsid w:val="001A6224"/>
    <w:rsid w:val="001B1591"/>
    <w:rsid w:val="001B58E6"/>
    <w:rsid w:val="00210DFC"/>
    <w:rsid w:val="00252BB2"/>
    <w:rsid w:val="0025573A"/>
    <w:rsid w:val="00262A0C"/>
    <w:rsid w:val="0026648B"/>
    <w:rsid w:val="00282127"/>
    <w:rsid w:val="002A3280"/>
    <w:rsid w:val="002B03E0"/>
    <w:rsid w:val="002C7360"/>
    <w:rsid w:val="002C798C"/>
    <w:rsid w:val="002F379B"/>
    <w:rsid w:val="00303760"/>
    <w:rsid w:val="003054E6"/>
    <w:rsid w:val="00316A0D"/>
    <w:rsid w:val="003274FE"/>
    <w:rsid w:val="00337294"/>
    <w:rsid w:val="00361B4F"/>
    <w:rsid w:val="00392C22"/>
    <w:rsid w:val="003A79E6"/>
    <w:rsid w:val="003B3D52"/>
    <w:rsid w:val="003D0874"/>
    <w:rsid w:val="003F6934"/>
    <w:rsid w:val="003F70A8"/>
    <w:rsid w:val="00407C62"/>
    <w:rsid w:val="00414C96"/>
    <w:rsid w:val="00447255"/>
    <w:rsid w:val="0048493D"/>
    <w:rsid w:val="004C2386"/>
    <w:rsid w:val="004C606B"/>
    <w:rsid w:val="004C71B1"/>
    <w:rsid w:val="004D4263"/>
    <w:rsid w:val="004F5D07"/>
    <w:rsid w:val="005068DD"/>
    <w:rsid w:val="00513CF0"/>
    <w:rsid w:val="00537E9D"/>
    <w:rsid w:val="00551898"/>
    <w:rsid w:val="0056223E"/>
    <w:rsid w:val="0057780B"/>
    <w:rsid w:val="005B73E5"/>
    <w:rsid w:val="005C4239"/>
    <w:rsid w:val="0060039D"/>
    <w:rsid w:val="00604214"/>
    <w:rsid w:val="0064159F"/>
    <w:rsid w:val="00641DB3"/>
    <w:rsid w:val="00665B74"/>
    <w:rsid w:val="00677720"/>
    <w:rsid w:val="006939E8"/>
    <w:rsid w:val="00695DF5"/>
    <w:rsid w:val="00696ADE"/>
    <w:rsid w:val="006A0058"/>
    <w:rsid w:val="006C35DE"/>
    <w:rsid w:val="006F6EBB"/>
    <w:rsid w:val="00710A97"/>
    <w:rsid w:val="00753F0B"/>
    <w:rsid w:val="00773E28"/>
    <w:rsid w:val="007B21F8"/>
    <w:rsid w:val="007D134C"/>
    <w:rsid w:val="007D7F87"/>
    <w:rsid w:val="007F3A9A"/>
    <w:rsid w:val="00810E21"/>
    <w:rsid w:val="008259CF"/>
    <w:rsid w:val="00841ED9"/>
    <w:rsid w:val="00867ACB"/>
    <w:rsid w:val="00886E4E"/>
    <w:rsid w:val="0089335E"/>
    <w:rsid w:val="008B25F9"/>
    <w:rsid w:val="008B491C"/>
    <w:rsid w:val="008C6EEA"/>
    <w:rsid w:val="008E05C7"/>
    <w:rsid w:val="008E7F99"/>
    <w:rsid w:val="008F4E4B"/>
    <w:rsid w:val="00917A37"/>
    <w:rsid w:val="00936202"/>
    <w:rsid w:val="009441C8"/>
    <w:rsid w:val="00944D41"/>
    <w:rsid w:val="00947466"/>
    <w:rsid w:val="00966488"/>
    <w:rsid w:val="009A05EB"/>
    <w:rsid w:val="009A246A"/>
    <w:rsid w:val="009A46D9"/>
    <w:rsid w:val="009B4C7B"/>
    <w:rsid w:val="00A147BD"/>
    <w:rsid w:val="00A26B8B"/>
    <w:rsid w:val="00A3015E"/>
    <w:rsid w:val="00A31F2A"/>
    <w:rsid w:val="00A41035"/>
    <w:rsid w:val="00A412B4"/>
    <w:rsid w:val="00A53B8F"/>
    <w:rsid w:val="00A87C4E"/>
    <w:rsid w:val="00A913B1"/>
    <w:rsid w:val="00A927DB"/>
    <w:rsid w:val="00AB6FEA"/>
    <w:rsid w:val="00AF688D"/>
    <w:rsid w:val="00B0109C"/>
    <w:rsid w:val="00B173E3"/>
    <w:rsid w:val="00B25750"/>
    <w:rsid w:val="00B27621"/>
    <w:rsid w:val="00B3688E"/>
    <w:rsid w:val="00B63A3D"/>
    <w:rsid w:val="00B84F24"/>
    <w:rsid w:val="00BA7206"/>
    <w:rsid w:val="00BB2E08"/>
    <w:rsid w:val="00BE0C07"/>
    <w:rsid w:val="00C027C3"/>
    <w:rsid w:val="00C13DCB"/>
    <w:rsid w:val="00C3673B"/>
    <w:rsid w:val="00C450EE"/>
    <w:rsid w:val="00C46A7B"/>
    <w:rsid w:val="00C5303B"/>
    <w:rsid w:val="00C55CEF"/>
    <w:rsid w:val="00C57E15"/>
    <w:rsid w:val="00C823B1"/>
    <w:rsid w:val="00CA0DE1"/>
    <w:rsid w:val="00CC0D04"/>
    <w:rsid w:val="00CF3D60"/>
    <w:rsid w:val="00D0447D"/>
    <w:rsid w:val="00D24435"/>
    <w:rsid w:val="00D40AD9"/>
    <w:rsid w:val="00D648B2"/>
    <w:rsid w:val="00D70B78"/>
    <w:rsid w:val="00D962BC"/>
    <w:rsid w:val="00DC7B38"/>
    <w:rsid w:val="00DF597F"/>
    <w:rsid w:val="00E01798"/>
    <w:rsid w:val="00E06EAD"/>
    <w:rsid w:val="00E31CB4"/>
    <w:rsid w:val="00E70E91"/>
    <w:rsid w:val="00E94FBC"/>
    <w:rsid w:val="00EB6A73"/>
    <w:rsid w:val="00EC07FC"/>
    <w:rsid w:val="00EC2145"/>
    <w:rsid w:val="00F60735"/>
    <w:rsid w:val="00F7497B"/>
    <w:rsid w:val="00FD1745"/>
    <w:rsid w:val="00FD5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D00504D"/>
  <w15:chartTrackingRefBased/>
  <w15:docId w15:val="{F80F99A4-C66C-470B-91AA-C221158A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6158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615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158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6158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6158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61587"/>
    <w:rPr>
      <w:color w:val="0000FF"/>
      <w:u w:val="single"/>
    </w:rPr>
  </w:style>
  <w:style w:type="paragraph" w:styleId="ListParagraph">
    <w:name w:val="List Paragraph"/>
    <w:basedOn w:val="Normal"/>
    <w:uiPriority w:val="34"/>
    <w:qFormat/>
    <w:rsid w:val="00A87C4E"/>
    <w:pPr>
      <w:ind w:left="720"/>
      <w:contextualSpacing/>
    </w:pPr>
  </w:style>
  <w:style w:type="paragraph" w:customStyle="1" w:styleId="Default">
    <w:name w:val="Default"/>
    <w:rsid w:val="00C3673B"/>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B3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3D52"/>
  </w:style>
  <w:style w:type="paragraph" w:styleId="Footer">
    <w:name w:val="footer"/>
    <w:basedOn w:val="Normal"/>
    <w:link w:val="FooterChar"/>
    <w:uiPriority w:val="99"/>
    <w:unhideWhenUsed/>
    <w:rsid w:val="003B3D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3D52"/>
  </w:style>
  <w:style w:type="character" w:styleId="PlaceholderText">
    <w:name w:val="Placeholder Text"/>
    <w:basedOn w:val="DefaultParagraphFont"/>
    <w:uiPriority w:val="99"/>
    <w:semiHidden/>
    <w:rsid w:val="00E94FBC"/>
    <w:rPr>
      <w:color w:val="808080"/>
    </w:rPr>
  </w:style>
  <w:style w:type="character" w:styleId="CommentReference">
    <w:name w:val="annotation reference"/>
    <w:basedOn w:val="DefaultParagraphFont"/>
    <w:uiPriority w:val="99"/>
    <w:semiHidden/>
    <w:unhideWhenUsed/>
    <w:rsid w:val="00966488"/>
    <w:rPr>
      <w:sz w:val="16"/>
      <w:szCs w:val="16"/>
    </w:rPr>
  </w:style>
  <w:style w:type="paragraph" w:styleId="CommentText">
    <w:name w:val="annotation text"/>
    <w:basedOn w:val="Normal"/>
    <w:link w:val="CommentTextChar"/>
    <w:uiPriority w:val="99"/>
    <w:semiHidden/>
    <w:unhideWhenUsed/>
    <w:rsid w:val="00966488"/>
    <w:pPr>
      <w:spacing w:line="240" w:lineRule="auto"/>
    </w:pPr>
    <w:rPr>
      <w:sz w:val="20"/>
      <w:szCs w:val="20"/>
    </w:rPr>
  </w:style>
  <w:style w:type="character" w:customStyle="1" w:styleId="CommentTextChar">
    <w:name w:val="Comment Text Char"/>
    <w:basedOn w:val="DefaultParagraphFont"/>
    <w:link w:val="CommentText"/>
    <w:uiPriority w:val="99"/>
    <w:semiHidden/>
    <w:rsid w:val="00966488"/>
    <w:rPr>
      <w:sz w:val="20"/>
      <w:szCs w:val="20"/>
    </w:rPr>
  </w:style>
  <w:style w:type="paragraph" w:styleId="CommentSubject">
    <w:name w:val="annotation subject"/>
    <w:basedOn w:val="CommentText"/>
    <w:next w:val="CommentText"/>
    <w:link w:val="CommentSubjectChar"/>
    <w:uiPriority w:val="99"/>
    <w:semiHidden/>
    <w:unhideWhenUsed/>
    <w:rsid w:val="00966488"/>
    <w:rPr>
      <w:b/>
      <w:bCs/>
    </w:rPr>
  </w:style>
  <w:style w:type="character" w:customStyle="1" w:styleId="CommentSubjectChar">
    <w:name w:val="Comment Subject Char"/>
    <w:basedOn w:val="CommentTextChar"/>
    <w:link w:val="CommentSubject"/>
    <w:uiPriority w:val="99"/>
    <w:semiHidden/>
    <w:rsid w:val="00966488"/>
    <w:rPr>
      <w:b/>
      <w:bCs/>
      <w:sz w:val="20"/>
      <w:szCs w:val="20"/>
    </w:rPr>
  </w:style>
  <w:style w:type="paragraph" w:styleId="BalloonText">
    <w:name w:val="Balloon Text"/>
    <w:basedOn w:val="Normal"/>
    <w:link w:val="BalloonTextChar"/>
    <w:uiPriority w:val="99"/>
    <w:semiHidden/>
    <w:unhideWhenUsed/>
    <w:rsid w:val="009664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488"/>
    <w:rPr>
      <w:rFonts w:ascii="Segoe UI" w:hAnsi="Segoe UI" w:cs="Segoe UI"/>
      <w:sz w:val="18"/>
      <w:szCs w:val="18"/>
    </w:rPr>
  </w:style>
  <w:style w:type="character" w:styleId="UnresolvedMention">
    <w:name w:val="Unresolved Mention"/>
    <w:basedOn w:val="DefaultParagraphFont"/>
    <w:uiPriority w:val="99"/>
    <w:semiHidden/>
    <w:unhideWhenUsed/>
    <w:rsid w:val="00C13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358342">
      <w:bodyDiv w:val="1"/>
      <w:marLeft w:val="0"/>
      <w:marRight w:val="0"/>
      <w:marTop w:val="0"/>
      <w:marBottom w:val="0"/>
      <w:divBdr>
        <w:top w:val="none" w:sz="0" w:space="0" w:color="auto"/>
        <w:left w:val="none" w:sz="0" w:space="0" w:color="auto"/>
        <w:bottom w:val="none" w:sz="0" w:space="0" w:color="auto"/>
        <w:right w:val="none" w:sz="0" w:space="0" w:color="auto"/>
      </w:divBdr>
      <w:divsChild>
        <w:div w:id="1098403240">
          <w:marLeft w:val="4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hhs.texas.gov/business/contracting-hhs/communication-services-state-agencies-cssa/cssa-maximum-rat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3EA62016-DE0D-4B96-9DBE-D7E156099E2F}"/>
      </w:docPartPr>
      <w:docPartBody>
        <w:p w:rsidR="00C11D06" w:rsidRDefault="00C11D06">
          <w:r w:rsidRPr="00380799">
            <w:rPr>
              <w:rStyle w:val="PlaceholderText"/>
            </w:rPr>
            <w:t>Click or tap here to enter text.</w:t>
          </w:r>
        </w:p>
      </w:docPartBody>
    </w:docPart>
    <w:docPart>
      <w:docPartPr>
        <w:name w:val="8D679D0662354EA19C93E8B96CA7BBD0"/>
        <w:category>
          <w:name w:val="General"/>
          <w:gallery w:val="placeholder"/>
        </w:category>
        <w:types>
          <w:type w:val="bbPlcHdr"/>
        </w:types>
        <w:behaviors>
          <w:behavior w:val="content"/>
        </w:behaviors>
        <w:guid w:val="{1D8AB198-1BC2-4CAD-9708-80BC8F67ED87}"/>
      </w:docPartPr>
      <w:docPartBody>
        <w:p w:rsidR="00A83F07" w:rsidRDefault="009C5695" w:rsidP="009C5695">
          <w:pPr>
            <w:pStyle w:val="8D679D0662354EA19C93E8B96CA7BBD0"/>
          </w:pPr>
          <w:r w:rsidRPr="00380799">
            <w:rPr>
              <w:rStyle w:val="PlaceholderText"/>
            </w:rPr>
            <w:t>Click or tap here to enter text.</w:t>
          </w:r>
        </w:p>
      </w:docPartBody>
    </w:docPart>
    <w:docPart>
      <w:docPartPr>
        <w:name w:val="B60DED83FBAB42B0A2E54C2363D19C6C"/>
        <w:category>
          <w:name w:val="General"/>
          <w:gallery w:val="placeholder"/>
        </w:category>
        <w:types>
          <w:type w:val="bbPlcHdr"/>
        </w:types>
        <w:behaviors>
          <w:behavior w:val="content"/>
        </w:behaviors>
        <w:guid w:val="{F6352233-613C-422D-AB14-21E87249EC92}"/>
      </w:docPartPr>
      <w:docPartBody>
        <w:p w:rsidR="005D3CBD" w:rsidRDefault="005D3CBD" w:rsidP="005D3CBD">
          <w:pPr>
            <w:pStyle w:val="B60DED83FBAB42B0A2E54C2363D19C6C"/>
          </w:pPr>
          <w:r w:rsidRPr="002F379B">
            <w:rPr>
              <w:rStyle w:val="PlaceholderText"/>
              <w:shd w:val="clear" w:color="auto" w:fill="E8E8E8" w:themeFill="background2"/>
            </w:rPr>
            <w:t>Click or tap here to enter text.</w:t>
          </w:r>
        </w:p>
      </w:docPartBody>
    </w:docPart>
    <w:docPart>
      <w:docPartPr>
        <w:name w:val="F93C311AC7AE4DCBADF5CE1C8D1EC099"/>
        <w:category>
          <w:name w:val="General"/>
          <w:gallery w:val="placeholder"/>
        </w:category>
        <w:types>
          <w:type w:val="bbPlcHdr"/>
        </w:types>
        <w:behaviors>
          <w:behavior w:val="content"/>
        </w:behaviors>
        <w:guid w:val="{B79318D6-2931-488D-8CB9-14B3CDA62F63}"/>
      </w:docPartPr>
      <w:docPartBody>
        <w:p w:rsidR="005D3CBD" w:rsidRDefault="005D3CBD" w:rsidP="005D3CBD">
          <w:pPr>
            <w:pStyle w:val="F93C311AC7AE4DCBADF5CE1C8D1EC099"/>
          </w:pPr>
          <w:r w:rsidRPr="002F379B">
            <w:rPr>
              <w:rStyle w:val="PlaceholderText"/>
              <w:shd w:val="clear" w:color="auto" w:fill="E8E8E8" w:themeFill="background2"/>
            </w:rPr>
            <w:t>Click or tap here to enter text.</w:t>
          </w:r>
        </w:p>
      </w:docPartBody>
    </w:docPart>
    <w:docPart>
      <w:docPartPr>
        <w:name w:val="1DB150E1A1EC4E7299447F5701486DE0"/>
        <w:category>
          <w:name w:val="General"/>
          <w:gallery w:val="placeholder"/>
        </w:category>
        <w:types>
          <w:type w:val="bbPlcHdr"/>
        </w:types>
        <w:behaviors>
          <w:behavior w:val="content"/>
        </w:behaviors>
        <w:guid w:val="{CC34D622-AC76-48CA-BF36-8F987B057550}"/>
      </w:docPartPr>
      <w:docPartBody>
        <w:p w:rsidR="005D3CBD" w:rsidRDefault="005D3CBD" w:rsidP="005D3CBD">
          <w:pPr>
            <w:pStyle w:val="1DB150E1A1EC4E7299447F5701486DE0"/>
          </w:pPr>
          <w:r w:rsidRPr="002F379B">
            <w:rPr>
              <w:rStyle w:val="PlaceholderText"/>
              <w:shd w:val="clear" w:color="auto" w:fill="E8E8E8" w:themeFill="background2"/>
            </w:rPr>
            <w:t>Click or tap here to enter text.</w:t>
          </w:r>
        </w:p>
      </w:docPartBody>
    </w:docPart>
    <w:docPart>
      <w:docPartPr>
        <w:name w:val="F41F69C63EF24F1792614E1C6A806DEB"/>
        <w:category>
          <w:name w:val="General"/>
          <w:gallery w:val="placeholder"/>
        </w:category>
        <w:types>
          <w:type w:val="bbPlcHdr"/>
        </w:types>
        <w:behaviors>
          <w:behavior w:val="content"/>
        </w:behaviors>
        <w:guid w:val="{DEFDB39B-86A3-4DAA-850F-EBD777EA5F6F}"/>
      </w:docPartPr>
      <w:docPartBody>
        <w:p w:rsidR="005D3CBD" w:rsidRDefault="005D3CBD" w:rsidP="005D3CBD">
          <w:pPr>
            <w:pStyle w:val="F41F69C63EF24F1792614E1C6A806DEB"/>
          </w:pPr>
          <w:r w:rsidRPr="002F379B">
            <w:rPr>
              <w:rStyle w:val="PlaceholderText"/>
              <w:shd w:val="clear" w:color="auto" w:fill="E8E8E8" w:themeFill="background2"/>
            </w:rPr>
            <w:t>Click or tap here to enter text.</w:t>
          </w:r>
        </w:p>
      </w:docPartBody>
    </w:docPart>
    <w:docPart>
      <w:docPartPr>
        <w:name w:val="3A16E8C4ECB74B388434BCBED3278751"/>
        <w:category>
          <w:name w:val="General"/>
          <w:gallery w:val="placeholder"/>
        </w:category>
        <w:types>
          <w:type w:val="bbPlcHdr"/>
        </w:types>
        <w:behaviors>
          <w:behavior w:val="content"/>
        </w:behaviors>
        <w:guid w:val="{68124F57-355D-498D-9311-FFAFC6B3B9E2}"/>
      </w:docPartPr>
      <w:docPartBody>
        <w:p w:rsidR="005D3CBD" w:rsidRDefault="005D3CBD" w:rsidP="005D3CBD">
          <w:pPr>
            <w:pStyle w:val="3A16E8C4ECB74B388434BCBED3278751"/>
          </w:pPr>
          <w:r w:rsidRPr="00917A37">
            <w:rPr>
              <w:rStyle w:val="PlaceholderText"/>
              <w:shd w:val="clear" w:color="auto" w:fill="E8E8E8" w:themeFill="background2"/>
            </w:rPr>
            <w:t>Click or tap here to enter text.</w:t>
          </w:r>
        </w:p>
      </w:docPartBody>
    </w:docPart>
    <w:docPart>
      <w:docPartPr>
        <w:name w:val="E604F140398545F2A23C95C96E1A0269"/>
        <w:category>
          <w:name w:val="General"/>
          <w:gallery w:val="placeholder"/>
        </w:category>
        <w:types>
          <w:type w:val="bbPlcHdr"/>
        </w:types>
        <w:behaviors>
          <w:behavior w:val="content"/>
        </w:behaviors>
        <w:guid w:val="{55854CF3-FD02-470A-A903-8C588522ADB8}"/>
      </w:docPartPr>
      <w:docPartBody>
        <w:p w:rsidR="005D3CBD" w:rsidRDefault="00A83F07" w:rsidP="00A83F07">
          <w:pPr>
            <w:pStyle w:val="E604F140398545F2A23C95C96E1A0269"/>
          </w:pPr>
          <w:r w:rsidRPr="00380799">
            <w:rPr>
              <w:rStyle w:val="PlaceholderText"/>
            </w:rPr>
            <w:t>Click or tap here to enter text.</w:t>
          </w:r>
        </w:p>
      </w:docPartBody>
    </w:docPart>
    <w:docPart>
      <w:docPartPr>
        <w:name w:val="EB062DB106E14AA591E17F03539D2520"/>
        <w:category>
          <w:name w:val="General"/>
          <w:gallery w:val="placeholder"/>
        </w:category>
        <w:types>
          <w:type w:val="bbPlcHdr"/>
        </w:types>
        <w:behaviors>
          <w:behavior w:val="content"/>
        </w:behaviors>
        <w:guid w:val="{122FD16B-E224-4074-9857-D4161E13B978}"/>
      </w:docPartPr>
      <w:docPartBody>
        <w:p w:rsidR="005D3CBD" w:rsidRDefault="005D3CBD" w:rsidP="005D3CBD">
          <w:pPr>
            <w:pStyle w:val="EB062DB106E14AA591E17F03539D2520"/>
          </w:pPr>
          <w:r w:rsidRPr="002F379B">
            <w:rPr>
              <w:rStyle w:val="PlaceholderText"/>
              <w:shd w:val="clear" w:color="auto" w:fill="E8E8E8" w:themeFill="background2"/>
            </w:rPr>
            <w:t>Click or tap here to enter text.</w:t>
          </w:r>
        </w:p>
      </w:docPartBody>
    </w:docPart>
    <w:docPart>
      <w:docPartPr>
        <w:name w:val="B73FE46E8CF54E64B5199D02ED2E8555"/>
        <w:category>
          <w:name w:val="General"/>
          <w:gallery w:val="placeholder"/>
        </w:category>
        <w:types>
          <w:type w:val="bbPlcHdr"/>
        </w:types>
        <w:behaviors>
          <w:behavior w:val="content"/>
        </w:behaviors>
        <w:guid w:val="{5D22FA71-7DD9-4CCF-BE0D-8B398BD71F5E}"/>
      </w:docPartPr>
      <w:docPartBody>
        <w:p w:rsidR="005D3CBD" w:rsidRDefault="005D3CBD" w:rsidP="005D3CBD">
          <w:pPr>
            <w:pStyle w:val="B73FE46E8CF54E64B5199D02ED2E8555"/>
          </w:pPr>
          <w:r w:rsidRPr="002F379B">
            <w:rPr>
              <w:rStyle w:val="PlaceholderText"/>
              <w:shd w:val="clear" w:color="auto" w:fill="E8E8E8" w:themeFill="background2"/>
            </w:rPr>
            <w:t>Click or tap here to enter text.</w:t>
          </w:r>
        </w:p>
      </w:docPartBody>
    </w:docPart>
    <w:docPart>
      <w:docPartPr>
        <w:name w:val="BCA8823C2F614DF2BB5D28CBE094EA9A"/>
        <w:category>
          <w:name w:val="General"/>
          <w:gallery w:val="placeholder"/>
        </w:category>
        <w:types>
          <w:type w:val="bbPlcHdr"/>
        </w:types>
        <w:behaviors>
          <w:behavior w:val="content"/>
        </w:behaviors>
        <w:guid w:val="{E77D5025-F69F-4366-8913-71281DD22B79}"/>
      </w:docPartPr>
      <w:docPartBody>
        <w:p w:rsidR="005D3CBD" w:rsidRDefault="005D3CBD" w:rsidP="005D3CBD">
          <w:pPr>
            <w:pStyle w:val="BCA8823C2F614DF2BB5D28CBE094EA9A"/>
          </w:pPr>
          <w:r w:rsidRPr="00262A0C">
            <w:rPr>
              <w:rStyle w:val="PlaceholderText"/>
              <w:shd w:val="clear" w:color="auto" w:fill="E8E8E8" w:themeFill="background2"/>
            </w:rPr>
            <w:t>Click or tap here to enter text.</w:t>
          </w:r>
        </w:p>
      </w:docPartBody>
    </w:docPart>
    <w:docPart>
      <w:docPartPr>
        <w:name w:val="5BA0E269995F47C289E6479ECC155ADB"/>
        <w:category>
          <w:name w:val="General"/>
          <w:gallery w:val="placeholder"/>
        </w:category>
        <w:types>
          <w:type w:val="bbPlcHdr"/>
        </w:types>
        <w:behaviors>
          <w:behavior w:val="content"/>
        </w:behaviors>
        <w:guid w:val="{DDFECC06-6AE1-47D3-A82D-E841BAEE6570}"/>
      </w:docPartPr>
      <w:docPartBody>
        <w:p w:rsidR="00351905" w:rsidRDefault="005D3CBD" w:rsidP="005D3CBD">
          <w:pPr>
            <w:pStyle w:val="5BA0E269995F47C289E6479ECC155ADB"/>
          </w:pPr>
          <w:r w:rsidRPr="00380799">
            <w:rPr>
              <w:rStyle w:val="PlaceholderText"/>
            </w:rPr>
            <w:t>Click or tap here to enter text.</w:t>
          </w:r>
        </w:p>
      </w:docPartBody>
    </w:docPart>
    <w:docPart>
      <w:docPartPr>
        <w:name w:val="F47FFD1CEB6A4E4EB6263FFCD830991B"/>
        <w:category>
          <w:name w:val="General"/>
          <w:gallery w:val="placeholder"/>
        </w:category>
        <w:types>
          <w:type w:val="bbPlcHdr"/>
        </w:types>
        <w:behaviors>
          <w:behavior w:val="content"/>
        </w:behaviors>
        <w:guid w:val="{0312B673-505C-433B-A3D4-3C268C0C18A5}"/>
      </w:docPartPr>
      <w:docPartBody>
        <w:p w:rsidR="00351905" w:rsidRDefault="005D3CBD" w:rsidP="005D3CBD">
          <w:pPr>
            <w:pStyle w:val="F47FFD1CEB6A4E4EB6263FFCD830991B"/>
          </w:pPr>
          <w:r w:rsidRPr="000A6299">
            <w:rPr>
              <w:rStyle w:val="PlaceholderText"/>
            </w:rPr>
            <w:t>Choose an item.</w:t>
          </w:r>
        </w:p>
      </w:docPartBody>
    </w:docPart>
    <w:docPart>
      <w:docPartPr>
        <w:name w:val="4F5EF69AA36D47BE9AB69280003BC6E7"/>
        <w:category>
          <w:name w:val="General"/>
          <w:gallery w:val="placeholder"/>
        </w:category>
        <w:types>
          <w:type w:val="bbPlcHdr"/>
        </w:types>
        <w:behaviors>
          <w:behavior w:val="content"/>
        </w:behaviors>
        <w:guid w:val="{3315E561-8169-45DE-9D47-14AC1CC60D9D}"/>
      </w:docPartPr>
      <w:docPartBody>
        <w:p w:rsidR="00736B6B" w:rsidRDefault="00736B6B" w:rsidP="00736B6B">
          <w:pPr>
            <w:pStyle w:val="4F5EF69AA36D47BE9AB69280003BC6E7"/>
          </w:pPr>
          <w:r w:rsidRPr="00C450EE">
            <w:rPr>
              <w:rStyle w:val="PlaceholderText"/>
              <w:shd w:val="clear" w:color="auto" w:fill="E8E8E8" w:themeFill="background2"/>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D06"/>
    <w:rsid w:val="00210DFC"/>
    <w:rsid w:val="00312D7A"/>
    <w:rsid w:val="00351905"/>
    <w:rsid w:val="005D3CBD"/>
    <w:rsid w:val="00736B6B"/>
    <w:rsid w:val="007616E1"/>
    <w:rsid w:val="007D7F87"/>
    <w:rsid w:val="00947F6D"/>
    <w:rsid w:val="009A246A"/>
    <w:rsid w:val="009C5695"/>
    <w:rsid w:val="00A83F07"/>
    <w:rsid w:val="00C11D06"/>
    <w:rsid w:val="00D74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6B6B"/>
    <w:rPr>
      <w:color w:val="808080"/>
    </w:rPr>
  </w:style>
  <w:style w:type="paragraph" w:customStyle="1" w:styleId="5BA0E269995F47C289E6479ECC155ADB">
    <w:name w:val="5BA0E269995F47C289E6479ECC155ADB"/>
    <w:rsid w:val="005D3CBD"/>
  </w:style>
  <w:style w:type="paragraph" w:customStyle="1" w:styleId="B60DED83FBAB42B0A2E54C2363D19C6C">
    <w:name w:val="B60DED83FBAB42B0A2E54C2363D19C6C"/>
    <w:rsid w:val="005D3CBD"/>
    <w:pPr>
      <w:ind w:left="720"/>
      <w:contextualSpacing/>
    </w:pPr>
    <w:rPr>
      <w:rFonts w:eastAsiaTheme="minorHAnsi"/>
    </w:rPr>
  </w:style>
  <w:style w:type="paragraph" w:customStyle="1" w:styleId="F93C311AC7AE4DCBADF5CE1C8D1EC099">
    <w:name w:val="F93C311AC7AE4DCBADF5CE1C8D1EC099"/>
    <w:rsid w:val="005D3CBD"/>
    <w:pPr>
      <w:ind w:left="720"/>
      <w:contextualSpacing/>
    </w:pPr>
    <w:rPr>
      <w:rFonts w:eastAsiaTheme="minorHAnsi"/>
    </w:rPr>
  </w:style>
  <w:style w:type="paragraph" w:customStyle="1" w:styleId="1DB150E1A1EC4E7299447F5701486DE0">
    <w:name w:val="1DB150E1A1EC4E7299447F5701486DE0"/>
    <w:rsid w:val="005D3CBD"/>
    <w:rPr>
      <w:rFonts w:eastAsiaTheme="minorHAnsi"/>
    </w:rPr>
  </w:style>
  <w:style w:type="paragraph" w:customStyle="1" w:styleId="F41F69C63EF24F1792614E1C6A806DEB">
    <w:name w:val="F41F69C63EF24F1792614E1C6A806DEB"/>
    <w:rsid w:val="005D3CBD"/>
    <w:rPr>
      <w:rFonts w:eastAsiaTheme="minorHAnsi"/>
    </w:rPr>
  </w:style>
  <w:style w:type="paragraph" w:customStyle="1" w:styleId="3A16E8C4ECB74B388434BCBED3278751">
    <w:name w:val="3A16E8C4ECB74B388434BCBED3278751"/>
    <w:rsid w:val="005D3CBD"/>
    <w:pPr>
      <w:ind w:left="720"/>
      <w:contextualSpacing/>
    </w:pPr>
    <w:rPr>
      <w:rFonts w:eastAsiaTheme="minorHAnsi"/>
    </w:rPr>
  </w:style>
  <w:style w:type="paragraph" w:customStyle="1" w:styleId="EB062DB106E14AA591E17F03539D2520">
    <w:name w:val="EB062DB106E14AA591E17F03539D2520"/>
    <w:rsid w:val="005D3CBD"/>
    <w:rPr>
      <w:rFonts w:eastAsiaTheme="minorHAnsi"/>
    </w:rPr>
  </w:style>
  <w:style w:type="paragraph" w:customStyle="1" w:styleId="B73FE46E8CF54E64B5199D02ED2E8555">
    <w:name w:val="B73FE46E8CF54E64B5199D02ED2E8555"/>
    <w:rsid w:val="005D3CBD"/>
    <w:rPr>
      <w:rFonts w:eastAsiaTheme="minorHAnsi"/>
    </w:rPr>
  </w:style>
  <w:style w:type="paragraph" w:customStyle="1" w:styleId="8D679D0662354EA19C93E8B96CA7BBD0">
    <w:name w:val="8D679D0662354EA19C93E8B96CA7BBD0"/>
    <w:rsid w:val="009C5695"/>
  </w:style>
  <w:style w:type="paragraph" w:customStyle="1" w:styleId="BCA8823C2F614DF2BB5D28CBE094EA9A">
    <w:name w:val="BCA8823C2F614DF2BB5D28CBE094EA9A"/>
    <w:rsid w:val="005D3CBD"/>
    <w:pPr>
      <w:ind w:left="720"/>
      <w:contextualSpacing/>
    </w:pPr>
    <w:rPr>
      <w:rFonts w:eastAsiaTheme="minorHAnsi"/>
    </w:rPr>
  </w:style>
  <w:style w:type="paragraph" w:customStyle="1" w:styleId="F47FFD1CEB6A4E4EB6263FFCD830991B">
    <w:name w:val="F47FFD1CEB6A4E4EB6263FFCD830991B"/>
    <w:rsid w:val="005D3CBD"/>
  </w:style>
  <w:style w:type="paragraph" w:customStyle="1" w:styleId="E604F140398545F2A23C95C96E1A0269">
    <w:name w:val="E604F140398545F2A23C95C96E1A0269"/>
    <w:rsid w:val="00A83F07"/>
  </w:style>
  <w:style w:type="paragraph" w:customStyle="1" w:styleId="4F5EF69AA36D47BE9AB69280003BC6E7">
    <w:name w:val="4F5EF69AA36D47BE9AB69280003BC6E7"/>
    <w:rsid w:val="00736B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102DA-FEE2-4E26-887F-B107AB3D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Office of the Governor</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 Robertson</dc:creator>
  <cp:keywords/>
  <dc:description/>
  <cp:lastModifiedBy>Rebecca Lopez</cp:lastModifiedBy>
  <cp:revision>2</cp:revision>
  <dcterms:created xsi:type="dcterms:W3CDTF">2025-04-18T15:11:00Z</dcterms:created>
  <dcterms:modified xsi:type="dcterms:W3CDTF">2025-04-18T15:11:00Z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2140281396</vt:i4>
  </property>
</Properties>
</file>